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BA6AC" w14:textId="2326B52F" w:rsidR="00E83B06" w:rsidRPr="000F23D0" w:rsidRDefault="00C42681" w:rsidP="002E6631">
      <w:pPr>
        <w:pStyle w:val="Lihttekst"/>
        <w:jc w:val="both"/>
        <w:rPr>
          <w:rFonts w:ascii="Times New Roman" w:hAnsi="Times New Roman" w:cs="Times New Roman"/>
          <w:b/>
          <w:bCs/>
          <w:sz w:val="24"/>
          <w:szCs w:val="24"/>
        </w:rPr>
      </w:pPr>
      <w:r w:rsidRPr="000F23D0">
        <w:rPr>
          <w:rFonts w:ascii="Times New Roman" w:hAnsi="Times New Roman" w:cs="Times New Roman"/>
          <w:b/>
          <w:bCs/>
          <w:sz w:val="24"/>
          <w:szCs w:val="24"/>
        </w:rPr>
        <w:t>Väikehanke "Tarbijakaitse ja Tehnilise Järelevalve Ameti 202</w:t>
      </w:r>
      <w:r w:rsidR="00D40757">
        <w:rPr>
          <w:rFonts w:ascii="Times New Roman" w:hAnsi="Times New Roman" w:cs="Times New Roman"/>
          <w:b/>
          <w:bCs/>
          <w:sz w:val="24"/>
          <w:szCs w:val="24"/>
        </w:rPr>
        <w:t>6</w:t>
      </w:r>
      <w:r w:rsidRPr="000F23D0">
        <w:rPr>
          <w:rFonts w:ascii="Times New Roman" w:hAnsi="Times New Roman" w:cs="Times New Roman"/>
          <w:b/>
          <w:bCs/>
          <w:sz w:val="24"/>
          <w:szCs w:val="24"/>
        </w:rPr>
        <w:t xml:space="preserve">.a. </w:t>
      </w:r>
      <w:r w:rsidR="00D40757">
        <w:rPr>
          <w:rFonts w:ascii="Times New Roman" w:hAnsi="Times New Roman" w:cs="Times New Roman"/>
          <w:b/>
          <w:bCs/>
          <w:sz w:val="24"/>
          <w:szCs w:val="24"/>
        </w:rPr>
        <w:t>aastapäev</w:t>
      </w:r>
      <w:r w:rsidRPr="000F23D0">
        <w:rPr>
          <w:rFonts w:ascii="Times New Roman" w:hAnsi="Times New Roman" w:cs="Times New Roman"/>
          <w:b/>
          <w:bCs/>
          <w:sz w:val="24"/>
          <w:szCs w:val="24"/>
        </w:rPr>
        <w:t xml:space="preserve">" pakkumuse kutse </w:t>
      </w:r>
    </w:p>
    <w:p w14:paraId="28C276CE" w14:textId="77777777" w:rsidR="00C42681" w:rsidRPr="000F23D0" w:rsidRDefault="00C42681" w:rsidP="002E6631">
      <w:pPr>
        <w:pStyle w:val="Lihttekst"/>
        <w:jc w:val="both"/>
        <w:rPr>
          <w:rFonts w:ascii="Times New Roman" w:hAnsi="Times New Roman" w:cs="Times New Roman"/>
          <w:sz w:val="24"/>
          <w:szCs w:val="24"/>
        </w:rPr>
      </w:pPr>
    </w:p>
    <w:p w14:paraId="12802C24" w14:textId="778C8C23" w:rsidR="000F23D0" w:rsidRPr="000F23D0" w:rsidRDefault="00E83B06" w:rsidP="000F23D0">
      <w:pPr>
        <w:pStyle w:val="Lihttekst"/>
        <w:jc w:val="both"/>
        <w:rPr>
          <w:rFonts w:ascii="Times New Roman" w:hAnsi="Times New Roman" w:cs="Times New Roman"/>
          <w:sz w:val="24"/>
          <w:szCs w:val="24"/>
          <w:lang w:eastAsia="et-EE"/>
        </w:rPr>
      </w:pPr>
      <w:r w:rsidRPr="000F23D0">
        <w:rPr>
          <w:rFonts w:ascii="Times New Roman" w:hAnsi="Times New Roman" w:cs="Times New Roman"/>
          <w:sz w:val="24"/>
          <w:szCs w:val="24"/>
        </w:rPr>
        <w:t xml:space="preserve">Tarbijakaitse ja Tehnilise Järelevalve Amet (TTJA) </w:t>
      </w:r>
      <w:r w:rsidR="00C42681" w:rsidRPr="000F23D0">
        <w:rPr>
          <w:rFonts w:ascii="Times New Roman" w:hAnsi="Times New Roman" w:cs="Times New Roman"/>
          <w:sz w:val="24"/>
          <w:szCs w:val="24"/>
          <w:lang w:eastAsia="et-EE"/>
        </w:rPr>
        <w:t>palub pakkumusega esitada TTJA 202</w:t>
      </w:r>
      <w:r w:rsidR="00D40757">
        <w:rPr>
          <w:rFonts w:ascii="Times New Roman" w:hAnsi="Times New Roman" w:cs="Times New Roman"/>
          <w:sz w:val="24"/>
          <w:szCs w:val="24"/>
          <w:lang w:eastAsia="et-EE"/>
        </w:rPr>
        <w:t>6</w:t>
      </w:r>
      <w:r w:rsidR="00C42681" w:rsidRPr="000F23D0">
        <w:rPr>
          <w:rFonts w:ascii="Times New Roman" w:hAnsi="Times New Roman" w:cs="Times New Roman"/>
          <w:sz w:val="24"/>
          <w:szCs w:val="24"/>
          <w:lang w:eastAsia="et-EE"/>
        </w:rPr>
        <w:t xml:space="preserve">.a. </w:t>
      </w:r>
      <w:r w:rsidR="00D40757">
        <w:rPr>
          <w:rFonts w:ascii="Times New Roman" w:hAnsi="Times New Roman" w:cs="Times New Roman"/>
          <w:sz w:val="24"/>
          <w:szCs w:val="24"/>
          <w:lang w:eastAsia="et-EE"/>
        </w:rPr>
        <w:t>aastapäeva sündmuse</w:t>
      </w:r>
      <w:r w:rsidR="00C42681" w:rsidRPr="000F23D0">
        <w:rPr>
          <w:rFonts w:ascii="Times New Roman" w:hAnsi="Times New Roman" w:cs="Times New Roman"/>
          <w:sz w:val="24"/>
          <w:szCs w:val="24"/>
          <w:lang w:eastAsia="et-EE"/>
        </w:rPr>
        <w:t xml:space="preserve"> </w:t>
      </w:r>
      <w:r w:rsidR="000F23D0" w:rsidRPr="000F23D0">
        <w:rPr>
          <w:rFonts w:ascii="Times New Roman" w:hAnsi="Times New Roman" w:cs="Times New Roman"/>
          <w:sz w:val="24"/>
          <w:szCs w:val="24"/>
          <w:lang w:eastAsia="et-EE"/>
        </w:rPr>
        <w:t xml:space="preserve">ideelahendus (s.h võimalikud toimumiskohad) vastavalt </w:t>
      </w:r>
      <w:r w:rsidR="00CA0E34">
        <w:rPr>
          <w:rFonts w:ascii="Times New Roman" w:hAnsi="Times New Roman" w:cs="Times New Roman"/>
          <w:sz w:val="24"/>
          <w:szCs w:val="24"/>
          <w:lang w:eastAsia="et-EE"/>
        </w:rPr>
        <w:t xml:space="preserve">meie </w:t>
      </w:r>
      <w:r w:rsidR="000F23D0" w:rsidRPr="000F23D0">
        <w:rPr>
          <w:rFonts w:ascii="Times New Roman" w:hAnsi="Times New Roman" w:cs="Times New Roman"/>
          <w:sz w:val="24"/>
          <w:szCs w:val="24"/>
          <w:lang w:eastAsia="et-EE"/>
        </w:rPr>
        <w:t xml:space="preserve">ootuste kirjeldusele ning pakkumuse </w:t>
      </w:r>
      <w:r w:rsidR="00557219">
        <w:rPr>
          <w:rFonts w:ascii="Times New Roman" w:hAnsi="Times New Roman" w:cs="Times New Roman"/>
          <w:sz w:val="24"/>
          <w:szCs w:val="24"/>
          <w:lang w:eastAsia="et-EE"/>
        </w:rPr>
        <w:t>kogu</w:t>
      </w:r>
      <w:r w:rsidR="000F23D0" w:rsidRPr="000F23D0">
        <w:rPr>
          <w:rFonts w:ascii="Times New Roman" w:hAnsi="Times New Roman" w:cs="Times New Roman"/>
          <w:sz w:val="24"/>
          <w:szCs w:val="24"/>
          <w:lang w:eastAsia="et-EE"/>
        </w:rPr>
        <w:t xml:space="preserve">maksumus. </w:t>
      </w:r>
    </w:p>
    <w:p w14:paraId="055254AA" w14:textId="5A2A1E5E" w:rsidR="00BF122C" w:rsidRPr="000F23D0" w:rsidRDefault="00BF122C" w:rsidP="002E6631">
      <w:pPr>
        <w:pStyle w:val="Lihttekst"/>
        <w:jc w:val="both"/>
        <w:rPr>
          <w:rFonts w:ascii="Times New Roman" w:hAnsi="Times New Roman" w:cs="Times New Roman"/>
          <w:sz w:val="24"/>
          <w:szCs w:val="24"/>
        </w:rPr>
      </w:pPr>
    </w:p>
    <w:p w14:paraId="6D180F66" w14:textId="69C313B4" w:rsidR="007C28C4" w:rsidRPr="000F23D0" w:rsidRDefault="00C42681" w:rsidP="000B5F83">
      <w:pPr>
        <w:pStyle w:val="Lihttekst"/>
        <w:rPr>
          <w:rFonts w:ascii="Times New Roman" w:hAnsi="Times New Roman" w:cs="Times New Roman"/>
          <w:sz w:val="24"/>
          <w:szCs w:val="24"/>
        </w:rPr>
      </w:pPr>
      <w:r w:rsidRPr="000F23D0">
        <w:rPr>
          <w:rFonts w:ascii="Times New Roman" w:hAnsi="Times New Roman" w:cs="Times New Roman"/>
          <w:b/>
          <w:bCs/>
          <w:sz w:val="24"/>
          <w:szCs w:val="24"/>
        </w:rPr>
        <w:t xml:space="preserve">TTJA </w:t>
      </w:r>
      <w:r w:rsidR="00D40757">
        <w:rPr>
          <w:rFonts w:ascii="Times New Roman" w:hAnsi="Times New Roman" w:cs="Times New Roman"/>
          <w:b/>
          <w:bCs/>
          <w:sz w:val="24"/>
          <w:szCs w:val="24"/>
        </w:rPr>
        <w:t>aastapäev</w:t>
      </w:r>
      <w:r w:rsidRPr="000F23D0">
        <w:rPr>
          <w:rFonts w:ascii="Times New Roman" w:hAnsi="Times New Roman" w:cs="Times New Roman"/>
          <w:b/>
          <w:bCs/>
          <w:sz w:val="24"/>
          <w:szCs w:val="24"/>
        </w:rPr>
        <w:t xml:space="preserve"> 202</w:t>
      </w:r>
      <w:r w:rsidR="00D40757">
        <w:rPr>
          <w:rFonts w:ascii="Times New Roman" w:hAnsi="Times New Roman" w:cs="Times New Roman"/>
          <w:b/>
          <w:bCs/>
          <w:sz w:val="24"/>
          <w:szCs w:val="24"/>
        </w:rPr>
        <w:t>6</w:t>
      </w:r>
      <w:r w:rsidRPr="000F23D0">
        <w:rPr>
          <w:rFonts w:ascii="Times New Roman" w:hAnsi="Times New Roman" w:cs="Times New Roman"/>
          <w:sz w:val="24"/>
          <w:szCs w:val="24"/>
        </w:rPr>
        <w:br/>
      </w:r>
      <w:r w:rsidRPr="000F23D0">
        <w:rPr>
          <w:rFonts w:ascii="Times New Roman" w:hAnsi="Times New Roman" w:cs="Times New Roman"/>
          <w:b/>
          <w:bCs/>
          <w:sz w:val="24"/>
          <w:szCs w:val="24"/>
        </w:rPr>
        <w:t>Eelistatud kuupäevad:</w:t>
      </w:r>
      <w:r w:rsidRPr="000F23D0">
        <w:rPr>
          <w:rFonts w:ascii="Times New Roman" w:hAnsi="Times New Roman" w:cs="Times New Roman"/>
          <w:sz w:val="24"/>
          <w:szCs w:val="24"/>
        </w:rPr>
        <w:t xml:space="preserve"> </w:t>
      </w:r>
      <w:r w:rsidR="00557219">
        <w:rPr>
          <w:rFonts w:ascii="Times New Roman" w:hAnsi="Times New Roman" w:cs="Times New Roman"/>
          <w:sz w:val="24"/>
          <w:szCs w:val="24"/>
        </w:rPr>
        <w:t xml:space="preserve">06.01.2026; </w:t>
      </w:r>
      <w:r w:rsidR="00D40757">
        <w:rPr>
          <w:rFonts w:ascii="Times New Roman" w:hAnsi="Times New Roman" w:cs="Times New Roman"/>
          <w:sz w:val="24"/>
          <w:szCs w:val="24"/>
        </w:rPr>
        <w:t>07.01.2026; 08.01.2026</w:t>
      </w:r>
      <w:r w:rsidR="000F23D0" w:rsidRPr="000F23D0">
        <w:rPr>
          <w:rFonts w:ascii="Times New Roman" w:hAnsi="Times New Roman" w:cs="Times New Roman"/>
          <w:sz w:val="24"/>
          <w:szCs w:val="24"/>
        </w:rPr>
        <w:t xml:space="preserve"> (e</w:t>
      </w:r>
      <w:r w:rsidR="00D40757">
        <w:rPr>
          <w:rFonts w:ascii="Times New Roman" w:hAnsi="Times New Roman" w:cs="Times New Roman"/>
          <w:sz w:val="24"/>
          <w:szCs w:val="24"/>
        </w:rPr>
        <w:t>nim eelistatud</w:t>
      </w:r>
      <w:r w:rsidR="000F23D0" w:rsidRPr="000F23D0">
        <w:rPr>
          <w:rFonts w:ascii="Times New Roman" w:hAnsi="Times New Roman" w:cs="Times New Roman"/>
          <w:sz w:val="24"/>
          <w:szCs w:val="24"/>
        </w:rPr>
        <w:t xml:space="preserve">); </w:t>
      </w:r>
      <w:r w:rsidR="00D40757">
        <w:rPr>
          <w:rFonts w:ascii="Times New Roman" w:hAnsi="Times New Roman" w:cs="Times New Roman"/>
          <w:sz w:val="24"/>
          <w:szCs w:val="24"/>
        </w:rPr>
        <w:t>21.01.2026</w:t>
      </w:r>
      <w:r w:rsidR="006158F4">
        <w:rPr>
          <w:rFonts w:ascii="Times New Roman" w:hAnsi="Times New Roman" w:cs="Times New Roman"/>
          <w:sz w:val="24"/>
          <w:szCs w:val="24"/>
        </w:rPr>
        <w:t>. Sündmuse toimumise kellaajad: 18.30-01.00.</w:t>
      </w:r>
    </w:p>
    <w:p w14:paraId="6D471BEF" w14:textId="64F34EDA" w:rsidR="00A75993" w:rsidRPr="00A75993" w:rsidRDefault="00C42681" w:rsidP="00A75993">
      <w:pPr>
        <w:pStyle w:val="Lihttekst"/>
        <w:rPr>
          <w:rFonts w:ascii="Times New Roman" w:hAnsi="Times New Roman" w:cs="Times New Roman"/>
          <w:sz w:val="24"/>
          <w:szCs w:val="24"/>
        </w:rPr>
      </w:pPr>
      <w:r w:rsidRPr="000F23D0">
        <w:rPr>
          <w:rFonts w:ascii="Times New Roman" w:hAnsi="Times New Roman" w:cs="Times New Roman"/>
          <w:b/>
          <w:bCs/>
          <w:sz w:val="24"/>
          <w:szCs w:val="24"/>
        </w:rPr>
        <w:t>Osalejate arv:</w:t>
      </w:r>
      <w:r w:rsidRPr="000F23D0">
        <w:rPr>
          <w:rFonts w:ascii="Times New Roman" w:hAnsi="Times New Roman" w:cs="Times New Roman"/>
          <w:sz w:val="24"/>
          <w:szCs w:val="24"/>
        </w:rPr>
        <w:t xml:space="preserve"> ca 1</w:t>
      </w:r>
      <w:r w:rsidR="000F23D0" w:rsidRPr="000F23D0">
        <w:rPr>
          <w:rFonts w:ascii="Times New Roman" w:hAnsi="Times New Roman" w:cs="Times New Roman"/>
          <w:sz w:val="24"/>
          <w:szCs w:val="24"/>
        </w:rPr>
        <w:t>30</w:t>
      </w:r>
      <w:r w:rsidRPr="000F23D0">
        <w:rPr>
          <w:rFonts w:ascii="Times New Roman" w:hAnsi="Times New Roman" w:cs="Times New Roman"/>
          <w:sz w:val="24"/>
          <w:szCs w:val="24"/>
        </w:rPr>
        <w:t xml:space="preserve"> inimest</w:t>
      </w:r>
      <w:r w:rsidR="000F23D0" w:rsidRPr="000F23D0">
        <w:rPr>
          <w:rFonts w:ascii="Times New Roman" w:hAnsi="Times New Roman" w:cs="Times New Roman"/>
          <w:sz w:val="24"/>
          <w:szCs w:val="24"/>
        </w:rPr>
        <w:t xml:space="preserve"> </w:t>
      </w:r>
      <w:r w:rsidRPr="000F23D0">
        <w:rPr>
          <w:rFonts w:ascii="Times New Roman" w:hAnsi="Times New Roman" w:cs="Times New Roman"/>
          <w:sz w:val="24"/>
          <w:szCs w:val="24"/>
        </w:rPr>
        <w:br/>
      </w:r>
      <w:r w:rsidRPr="000F23D0">
        <w:rPr>
          <w:rFonts w:ascii="Times New Roman" w:hAnsi="Times New Roman" w:cs="Times New Roman"/>
          <w:b/>
          <w:bCs/>
          <w:sz w:val="24"/>
          <w:szCs w:val="24"/>
        </w:rPr>
        <w:t>Eelarve:</w:t>
      </w:r>
      <w:r w:rsidRPr="000F23D0">
        <w:rPr>
          <w:rFonts w:ascii="Times New Roman" w:hAnsi="Times New Roman" w:cs="Times New Roman"/>
          <w:sz w:val="24"/>
          <w:szCs w:val="24"/>
        </w:rPr>
        <w:t xml:space="preserve"> 2</w:t>
      </w:r>
      <w:r w:rsidR="000F23D0" w:rsidRPr="000F23D0">
        <w:rPr>
          <w:rFonts w:ascii="Times New Roman" w:hAnsi="Times New Roman" w:cs="Times New Roman"/>
          <w:sz w:val="24"/>
          <w:szCs w:val="24"/>
        </w:rPr>
        <w:t>9</w:t>
      </w:r>
      <w:r w:rsidRPr="000F23D0">
        <w:rPr>
          <w:rFonts w:ascii="Times New Roman" w:hAnsi="Times New Roman" w:cs="Times New Roman"/>
          <w:sz w:val="24"/>
          <w:szCs w:val="24"/>
        </w:rPr>
        <w:t> </w:t>
      </w:r>
      <w:r w:rsidR="00D40757">
        <w:rPr>
          <w:rFonts w:ascii="Times New Roman" w:hAnsi="Times New Roman" w:cs="Times New Roman"/>
          <w:sz w:val="24"/>
          <w:szCs w:val="24"/>
        </w:rPr>
        <w:t>900</w:t>
      </w:r>
      <w:r w:rsidRPr="000F23D0">
        <w:rPr>
          <w:rFonts w:ascii="Times New Roman" w:hAnsi="Times New Roman" w:cs="Times New Roman"/>
          <w:sz w:val="24"/>
          <w:szCs w:val="24"/>
        </w:rPr>
        <w:t xml:space="preserve"> EUR + KM</w:t>
      </w:r>
      <w:r w:rsidRPr="000F23D0">
        <w:rPr>
          <w:rFonts w:ascii="Times New Roman" w:hAnsi="Times New Roman" w:cs="Times New Roman"/>
          <w:sz w:val="24"/>
          <w:szCs w:val="24"/>
        </w:rPr>
        <w:br/>
      </w:r>
    </w:p>
    <w:p w14:paraId="5C07A0ED" w14:textId="20D971A6" w:rsidR="00A75993" w:rsidRPr="00805325" w:rsidRDefault="00A75993" w:rsidP="00805325">
      <w:pPr>
        <w:pStyle w:val="Lihttekst"/>
        <w:numPr>
          <w:ilvl w:val="0"/>
          <w:numId w:val="10"/>
        </w:numPr>
        <w:jc w:val="both"/>
        <w:rPr>
          <w:rFonts w:ascii="Times New Roman" w:hAnsi="Times New Roman" w:cs="Times New Roman"/>
          <w:b/>
          <w:bCs/>
          <w:sz w:val="24"/>
          <w:szCs w:val="24"/>
        </w:rPr>
      </w:pPr>
      <w:r w:rsidRPr="0007371F">
        <w:rPr>
          <w:rFonts w:ascii="Times New Roman" w:hAnsi="Times New Roman" w:cs="Times New Roman"/>
          <w:b/>
          <w:bCs/>
          <w:sz w:val="24"/>
          <w:szCs w:val="24"/>
        </w:rPr>
        <w:t xml:space="preserve">Pakkumuse vormistamine </w:t>
      </w:r>
    </w:p>
    <w:p w14:paraId="6C7F33ED" w14:textId="7BD7C2EB" w:rsidR="00A75993" w:rsidRPr="0007371F" w:rsidRDefault="00A75993" w:rsidP="00805325">
      <w:pPr>
        <w:pStyle w:val="Lihttekst"/>
        <w:numPr>
          <w:ilvl w:val="1"/>
          <w:numId w:val="10"/>
        </w:numPr>
        <w:jc w:val="both"/>
        <w:rPr>
          <w:rFonts w:ascii="Times New Roman" w:hAnsi="Times New Roman" w:cs="Times New Roman"/>
          <w:sz w:val="24"/>
          <w:szCs w:val="24"/>
        </w:rPr>
      </w:pPr>
      <w:r w:rsidRPr="00A75993">
        <w:rPr>
          <w:rFonts w:ascii="Times New Roman" w:hAnsi="Times New Roman" w:cs="Times New Roman"/>
          <w:sz w:val="24"/>
          <w:szCs w:val="24"/>
        </w:rPr>
        <w:t>Pakkumuses peab olema esitatud</w:t>
      </w:r>
      <w:r w:rsidR="0007371F">
        <w:rPr>
          <w:rFonts w:ascii="Times New Roman" w:hAnsi="Times New Roman" w:cs="Times New Roman"/>
          <w:sz w:val="24"/>
          <w:szCs w:val="24"/>
        </w:rPr>
        <w:t xml:space="preserve"> </w:t>
      </w:r>
      <w:r w:rsidRPr="0007371F">
        <w:rPr>
          <w:rFonts w:ascii="Times New Roman" w:hAnsi="Times New Roman" w:cs="Times New Roman"/>
          <w:sz w:val="24"/>
          <w:szCs w:val="24"/>
        </w:rPr>
        <w:t xml:space="preserve">pakkumuse kogumaksumus, mis peab </w:t>
      </w:r>
      <w:r w:rsidRPr="0007371F">
        <w:rPr>
          <w:rFonts w:ascii="Times New Roman" w:hAnsi="Times New Roman" w:cs="Times New Roman"/>
          <w:sz w:val="24"/>
          <w:szCs w:val="24"/>
          <w:lang w:eastAsia="et-EE"/>
        </w:rPr>
        <w:t>sisald</w:t>
      </w:r>
      <w:r w:rsidR="00805325">
        <w:rPr>
          <w:rFonts w:ascii="Times New Roman" w:hAnsi="Times New Roman" w:cs="Times New Roman"/>
          <w:sz w:val="24"/>
          <w:szCs w:val="24"/>
          <w:lang w:eastAsia="et-EE"/>
        </w:rPr>
        <w:t>a</w:t>
      </w:r>
      <w:r w:rsidRPr="0007371F">
        <w:rPr>
          <w:rFonts w:ascii="Times New Roman" w:hAnsi="Times New Roman" w:cs="Times New Roman"/>
          <w:sz w:val="24"/>
          <w:szCs w:val="24"/>
          <w:lang w:eastAsia="et-EE"/>
        </w:rPr>
        <w:t>ma toimumiskoha üüri, õhtujuht</w:t>
      </w:r>
      <w:r w:rsidR="009A3455">
        <w:rPr>
          <w:rFonts w:ascii="Times New Roman" w:hAnsi="Times New Roman" w:cs="Times New Roman"/>
          <w:sz w:val="24"/>
          <w:szCs w:val="24"/>
          <w:lang w:eastAsia="et-EE"/>
        </w:rPr>
        <w:t>i</w:t>
      </w:r>
      <w:r w:rsidRPr="0007371F">
        <w:rPr>
          <w:rFonts w:ascii="Times New Roman" w:hAnsi="Times New Roman" w:cs="Times New Roman"/>
          <w:sz w:val="24"/>
          <w:szCs w:val="24"/>
          <w:lang w:eastAsia="et-EE"/>
        </w:rPr>
        <w:t>,  toitlustust, meelelahutusprogrammi, agentuuritasu programmi läbi viimiseks, tehnikat, bändi, DJ jms ürituse läbiviimiseks vajalikku</w:t>
      </w:r>
      <w:r w:rsidR="0007371F">
        <w:rPr>
          <w:rFonts w:ascii="Times New Roman" w:hAnsi="Times New Roman" w:cs="Times New Roman"/>
          <w:sz w:val="24"/>
          <w:szCs w:val="24"/>
        </w:rPr>
        <w:t>.</w:t>
      </w:r>
    </w:p>
    <w:p w14:paraId="0DE00795" w14:textId="558A74EC" w:rsidR="00A75993" w:rsidRPr="00A75993" w:rsidRDefault="00A75993" w:rsidP="00805325">
      <w:pPr>
        <w:pStyle w:val="Lihttekst"/>
        <w:numPr>
          <w:ilvl w:val="1"/>
          <w:numId w:val="10"/>
        </w:numPr>
        <w:jc w:val="both"/>
        <w:rPr>
          <w:rFonts w:ascii="Times New Roman" w:hAnsi="Times New Roman" w:cs="Times New Roman"/>
          <w:sz w:val="24"/>
          <w:szCs w:val="24"/>
        </w:rPr>
      </w:pPr>
      <w:r w:rsidRPr="00A75993">
        <w:rPr>
          <w:rFonts w:ascii="Times New Roman" w:hAnsi="Times New Roman" w:cs="Times New Roman"/>
          <w:sz w:val="24"/>
          <w:szCs w:val="24"/>
        </w:rPr>
        <w:t xml:space="preserve">Pakkumuse maksumus tuleb esitada ilma käibemaksuta. </w:t>
      </w:r>
    </w:p>
    <w:p w14:paraId="668FA26A" w14:textId="3BB46098" w:rsidR="00A75993" w:rsidRPr="00A75993" w:rsidRDefault="00A75993" w:rsidP="00805325">
      <w:pPr>
        <w:pStyle w:val="Lihttekst"/>
        <w:numPr>
          <w:ilvl w:val="1"/>
          <w:numId w:val="10"/>
        </w:numPr>
        <w:jc w:val="both"/>
        <w:rPr>
          <w:rFonts w:ascii="Times New Roman" w:hAnsi="Times New Roman" w:cs="Times New Roman"/>
          <w:sz w:val="24"/>
          <w:szCs w:val="24"/>
        </w:rPr>
      </w:pPr>
      <w:r w:rsidRPr="00A75993">
        <w:rPr>
          <w:rFonts w:ascii="Times New Roman" w:hAnsi="Times New Roman" w:cs="Times New Roman"/>
          <w:sz w:val="24"/>
          <w:szCs w:val="24"/>
        </w:rPr>
        <w:t>Hankija aktsepteerib elektrooniliselt esitatavate pakkumuse dokumentide osas kõiki üldlevinud dokumendi formaate, nagu .</w:t>
      </w:r>
      <w:proofErr w:type="spellStart"/>
      <w:r w:rsidRPr="00A75993">
        <w:rPr>
          <w:rFonts w:ascii="Times New Roman" w:hAnsi="Times New Roman" w:cs="Times New Roman"/>
          <w:sz w:val="24"/>
          <w:szCs w:val="24"/>
        </w:rPr>
        <w:t>pdf</w:t>
      </w:r>
      <w:proofErr w:type="spellEnd"/>
      <w:r w:rsidRPr="00A75993">
        <w:rPr>
          <w:rFonts w:ascii="Times New Roman" w:hAnsi="Times New Roman" w:cs="Times New Roman"/>
          <w:sz w:val="24"/>
          <w:szCs w:val="24"/>
        </w:rPr>
        <w:t xml:space="preserve"> (</w:t>
      </w:r>
      <w:proofErr w:type="spellStart"/>
      <w:r w:rsidRPr="00A75993">
        <w:rPr>
          <w:rFonts w:ascii="Times New Roman" w:hAnsi="Times New Roman" w:cs="Times New Roman"/>
          <w:sz w:val="24"/>
          <w:szCs w:val="24"/>
        </w:rPr>
        <w:t>Portable</w:t>
      </w:r>
      <w:proofErr w:type="spellEnd"/>
      <w:r w:rsidRPr="00A75993">
        <w:rPr>
          <w:rFonts w:ascii="Times New Roman" w:hAnsi="Times New Roman" w:cs="Times New Roman"/>
          <w:sz w:val="24"/>
          <w:szCs w:val="24"/>
        </w:rPr>
        <w:t xml:space="preserve"> Document </w:t>
      </w:r>
      <w:proofErr w:type="spellStart"/>
      <w:r w:rsidRPr="00A75993">
        <w:rPr>
          <w:rFonts w:ascii="Times New Roman" w:hAnsi="Times New Roman" w:cs="Times New Roman"/>
          <w:sz w:val="24"/>
          <w:szCs w:val="24"/>
        </w:rPr>
        <w:t>Format</w:t>
      </w:r>
      <w:proofErr w:type="spellEnd"/>
      <w:r w:rsidRPr="00A75993">
        <w:rPr>
          <w:rFonts w:ascii="Times New Roman" w:hAnsi="Times New Roman" w:cs="Times New Roman"/>
          <w:sz w:val="24"/>
          <w:szCs w:val="24"/>
        </w:rPr>
        <w:t>), .</w:t>
      </w:r>
      <w:proofErr w:type="spellStart"/>
      <w:r w:rsidRPr="00A75993">
        <w:rPr>
          <w:rFonts w:ascii="Times New Roman" w:hAnsi="Times New Roman" w:cs="Times New Roman"/>
          <w:sz w:val="24"/>
          <w:szCs w:val="24"/>
        </w:rPr>
        <w:t>rtf</w:t>
      </w:r>
      <w:proofErr w:type="spellEnd"/>
      <w:r w:rsidRPr="00A75993">
        <w:rPr>
          <w:rFonts w:ascii="Times New Roman" w:hAnsi="Times New Roman" w:cs="Times New Roman"/>
          <w:sz w:val="24"/>
          <w:szCs w:val="24"/>
        </w:rPr>
        <w:t xml:space="preserve"> (</w:t>
      </w:r>
      <w:proofErr w:type="spellStart"/>
      <w:r w:rsidRPr="00A75993">
        <w:rPr>
          <w:rFonts w:ascii="Times New Roman" w:hAnsi="Times New Roman" w:cs="Times New Roman"/>
          <w:sz w:val="24"/>
          <w:szCs w:val="24"/>
        </w:rPr>
        <w:t>RichTextFormat</w:t>
      </w:r>
      <w:proofErr w:type="spellEnd"/>
      <w:r w:rsidRPr="00A75993">
        <w:rPr>
          <w:rFonts w:ascii="Times New Roman" w:hAnsi="Times New Roman" w:cs="Times New Roman"/>
          <w:sz w:val="24"/>
          <w:szCs w:val="24"/>
        </w:rPr>
        <w:t>), .</w:t>
      </w:r>
      <w:proofErr w:type="spellStart"/>
      <w:r w:rsidRPr="00A75993">
        <w:rPr>
          <w:rFonts w:ascii="Times New Roman" w:hAnsi="Times New Roman" w:cs="Times New Roman"/>
          <w:sz w:val="24"/>
          <w:szCs w:val="24"/>
        </w:rPr>
        <w:t>odt</w:t>
      </w:r>
      <w:proofErr w:type="spellEnd"/>
      <w:r w:rsidRPr="00A75993">
        <w:rPr>
          <w:rFonts w:ascii="Times New Roman" w:hAnsi="Times New Roman" w:cs="Times New Roman"/>
          <w:sz w:val="24"/>
          <w:szCs w:val="24"/>
        </w:rPr>
        <w:t xml:space="preserve"> (</w:t>
      </w:r>
      <w:proofErr w:type="spellStart"/>
      <w:r w:rsidRPr="00A75993">
        <w:rPr>
          <w:rFonts w:ascii="Times New Roman" w:hAnsi="Times New Roman" w:cs="Times New Roman"/>
          <w:sz w:val="24"/>
          <w:szCs w:val="24"/>
        </w:rPr>
        <w:t>Open</w:t>
      </w:r>
      <w:proofErr w:type="spellEnd"/>
      <w:r w:rsidRPr="00A75993">
        <w:rPr>
          <w:rFonts w:ascii="Times New Roman" w:hAnsi="Times New Roman" w:cs="Times New Roman"/>
          <w:sz w:val="24"/>
          <w:szCs w:val="24"/>
        </w:rPr>
        <w:t xml:space="preserve"> Office) ning ka MS Office formaate. </w:t>
      </w:r>
    </w:p>
    <w:p w14:paraId="2F569AB2" w14:textId="11EA7F6A" w:rsidR="00A75993" w:rsidRPr="00A75993" w:rsidRDefault="00A75993" w:rsidP="00805325">
      <w:pPr>
        <w:pStyle w:val="Lihttekst"/>
        <w:numPr>
          <w:ilvl w:val="1"/>
          <w:numId w:val="10"/>
        </w:numPr>
        <w:jc w:val="both"/>
        <w:rPr>
          <w:rFonts w:ascii="Times New Roman" w:hAnsi="Times New Roman" w:cs="Times New Roman"/>
          <w:sz w:val="24"/>
          <w:szCs w:val="24"/>
        </w:rPr>
      </w:pPr>
      <w:r w:rsidRPr="00A75993">
        <w:rPr>
          <w:rFonts w:ascii="Times New Roman" w:hAnsi="Times New Roman" w:cs="Times New Roman"/>
          <w:sz w:val="24"/>
          <w:szCs w:val="24"/>
        </w:rPr>
        <w:t xml:space="preserve">Eelkirjeldatud nõuetele mittevastavaid, sh hilinenult esitatud pakkumusi arvesse ei võeta. </w:t>
      </w:r>
    </w:p>
    <w:p w14:paraId="28795E81" w14:textId="6C26B0F7" w:rsidR="00A75993" w:rsidRPr="00A75993" w:rsidRDefault="00A75993" w:rsidP="00805325">
      <w:pPr>
        <w:pStyle w:val="Lihttekst"/>
        <w:numPr>
          <w:ilvl w:val="1"/>
          <w:numId w:val="10"/>
        </w:numPr>
        <w:jc w:val="both"/>
        <w:rPr>
          <w:rFonts w:ascii="Times New Roman" w:hAnsi="Times New Roman" w:cs="Times New Roman"/>
          <w:sz w:val="24"/>
          <w:szCs w:val="24"/>
        </w:rPr>
      </w:pPr>
      <w:r w:rsidRPr="00A75993">
        <w:rPr>
          <w:rFonts w:ascii="Times New Roman" w:hAnsi="Times New Roman" w:cs="Times New Roman"/>
          <w:sz w:val="24"/>
          <w:szCs w:val="24"/>
        </w:rPr>
        <w:t xml:space="preserve">Pakkuja kannab kõik pakkumuse ettevalmistamisega ning esitamisega seotud kulud. </w:t>
      </w:r>
    </w:p>
    <w:p w14:paraId="532B4B69" w14:textId="235FDB0F" w:rsidR="00A75993" w:rsidRPr="00A75993" w:rsidRDefault="00A75993" w:rsidP="00805325">
      <w:pPr>
        <w:pStyle w:val="Lihttekst"/>
        <w:numPr>
          <w:ilvl w:val="1"/>
          <w:numId w:val="10"/>
        </w:numPr>
        <w:jc w:val="both"/>
        <w:rPr>
          <w:rFonts w:ascii="Times New Roman" w:hAnsi="Times New Roman" w:cs="Times New Roman"/>
          <w:sz w:val="24"/>
          <w:szCs w:val="24"/>
        </w:rPr>
      </w:pPr>
      <w:r w:rsidRPr="00A75993">
        <w:rPr>
          <w:rFonts w:ascii="Times New Roman" w:hAnsi="Times New Roman" w:cs="Times New Roman"/>
          <w:sz w:val="24"/>
          <w:szCs w:val="24"/>
        </w:rPr>
        <w:t xml:space="preserve">Hankija koostab pakkumuste hindamise kohta protokolli. </w:t>
      </w:r>
    </w:p>
    <w:p w14:paraId="3EF8DF19" w14:textId="2F639482" w:rsidR="00A75993" w:rsidRDefault="00A75993" w:rsidP="000C025B">
      <w:pPr>
        <w:pStyle w:val="Lihttekst"/>
        <w:numPr>
          <w:ilvl w:val="1"/>
          <w:numId w:val="10"/>
        </w:numPr>
        <w:jc w:val="both"/>
        <w:rPr>
          <w:rFonts w:ascii="Times New Roman" w:hAnsi="Times New Roman" w:cs="Times New Roman"/>
          <w:sz w:val="24"/>
          <w:szCs w:val="24"/>
        </w:rPr>
      </w:pPr>
      <w:r w:rsidRPr="00A75993">
        <w:rPr>
          <w:rFonts w:ascii="Times New Roman" w:hAnsi="Times New Roman" w:cs="Times New Roman"/>
          <w:sz w:val="24"/>
          <w:szCs w:val="24"/>
        </w:rPr>
        <w:t xml:space="preserve">Hankija ei rakenda hankelepingu sõlmimisel ooteaega. </w:t>
      </w:r>
    </w:p>
    <w:p w14:paraId="6C93A7C2" w14:textId="77777777" w:rsidR="00A75993" w:rsidRPr="00A75993" w:rsidRDefault="00A75993" w:rsidP="00805325">
      <w:pPr>
        <w:pStyle w:val="Lihttekst"/>
        <w:jc w:val="both"/>
        <w:rPr>
          <w:rFonts w:ascii="Times New Roman" w:hAnsi="Times New Roman" w:cs="Times New Roman"/>
          <w:sz w:val="24"/>
          <w:szCs w:val="24"/>
        </w:rPr>
      </w:pPr>
    </w:p>
    <w:p w14:paraId="7797A9F8" w14:textId="09293E89" w:rsidR="00A75993" w:rsidRPr="00805325" w:rsidRDefault="00A75993" w:rsidP="00805325">
      <w:pPr>
        <w:pStyle w:val="Lihttekst"/>
        <w:numPr>
          <w:ilvl w:val="0"/>
          <w:numId w:val="10"/>
        </w:numPr>
        <w:jc w:val="both"/>
        <w:rPr>
          <w:rFonts w:ascii="Times New Roman" w:hAnsi="Times New Roman" w:cs="Times New Roman"/>
          <w:b/>
          <w:bCs/>
          <w:sz w:val="24"/>
          <w:szCs w:val="24"/>
        </w:rPr>
      </w:pPr>
      <w:r w:rsidRPr="0007371F">
        <w:rPr>
          <w:rFonts w:ascii="Times New Roman" w:hAnsi="Times New Roman" w:cs="Times New Roman"/>
          <w:b/>
          <w:bCs/>
          <w:sz w:val="24"/>
          <w:szCs w:val="24"/>
        </w:rPr>
        <w:t xml:space="preserve"> Hankelepingu tingimused </w:t>
      </w:r>
    </w:p>
    <w:p w14:paraId="2BD4F066" w14:textId="10608FE6" w:rsidR="00A75993" w:rsidRDefault="00A75993" w:rsidP="00805325">
      <w:pPr>
        <w:pStyle w:val="Lihttekst"/>
        <w:jc w:val="both"/>
        <w:rPr>
          <w:rFonts w:ascii="Times New Roman" w:hAnsi="Times New Roman" w:cs="Times New Roman"/>
          <w:sz w:val="24"/>
          <w:szCs w:val="24"/>
        </w:rPr>
      </w:pPr>
      <w:r w:rsidRPr="00A75993">
        <w:rPr>
          <w:rFonts w:ascii="Times New Roman" w:hAnsi="Times New Roman" w:cs="Times New Roman"/>
          <w:sz w:val="24"/>
          <w:szCs w:val="24"/>
        </w:rPr>
        <w:t>Täpsemad lepingu tingimused sisalduvad hankelepingu projektis (Lisa 1).</w:t>
      </w:r>
    </w:p>
    <w:p w14:paraId="1FD0F0DB" w14:textId="77777777" w:rsidR="0007371F" w:rsidRPr="000F23D0" w:rsidRDefault="0007371F" w:rsidP="00805325">
      <w:pPr>
        <w:pStyle w:val="Lihttekst"/>
        <w:jc w:val="both"/>
        <w:rPr>
          <w:rFonts w:ascii="Times New Roman" w:hAnsi="Times New Roman" w:cs="Times New Roman"/>
          <w:sz w:val="24"/>
          <w:szCs w:val="24"/>
        </w:rPr>
      </w:pPr>
    </w:p>
    <w:p w14:paraId="03FA2D87" w14:textId="5B690B9F" w:rsidR="0007371F" w:rsidRDefault="000F23D0" w:rsidP="00805325">
      <w:pPr>
        <w:pStyle w:val="Loendilik"/>
        <w:numPr>
          <w:ilvl w:val="0"/>
          <w:numId w:val="10"/>
        </w:numPr>
        <w:jc w:val="both"/>
        <w:rPr>
          <w:rFonts w:ascii="Times New Roman" w:hAnsi="Times New Roman" w:cs="Times New Roman"/>
          <w:sz w:val="24"/>
          <w:szCs w:val="24"/>
          <w:lang w:eastAsia="et-EE"/>
        </w:rPr>
      </w:pPr>
      <w:r w:rsidRPr="00805325">
        <w:rPr>
          <w:rFonts w:ascii="Times New Roman" w:hAnsi="Times New Roman" w:cs="Times New Roman"/>
          <w:b/>
          <w:bCs/>
          <w:sz w:val="24"/>
          <w:szCs w:val="24"/>
          <w:lang w:eastAsia="et-EE"/>
        </w:rPr>
        <w:t>Ootused üritusele ja selle programmile:</w:t>
      </w:r>
    </w:p>
    <w:p w14:paraId="20AA7312" w14:textId="753B202C" w:rsidR="0007371F" w:rsidRPr="00805325" w:rsidRDefault="000F23D0" w:rsidP="00805325">
      <w:pPr>
        <w:pStyle w:val="Loendilik"/>
        <w:numPr>
          <w:ilvl w:val="1"/>
          <w:numId w:val="10"/>
        </w:numPr>
        <w:jc w:val="both"/>
        <w:rPr>
          <w:rFonts w:ascii="Times New Roman" w:hAnsi="Times New Roman" w:cs="Times New Roman"/>
          <w:sz w:val="24"/>
          <w:szCs w:val="24"/>
          <w:lang w:eastAsia="et-EE"/>
        </w:rPr>
      </w:pPr>
      <w:r w:rsidRPr="00805325">
        <w:rPr>
          <w:rFonts w:ascii="Times New Roman" w:hAnsi="Times New Roman" w:cs="Times New Roman"/>
          <w:sz w:val="24"/>
          <w:szCs w:val="24"/>
          <w:lang w:eastAsia="et-EE"/>
        </w:rPr>
        <w:t>Ürituse toimumise koht: eelistus on Tallinna kesklinn või kesklinna lähedal asuv koht</w:t>
      </w:r>
      <w:r w:rsidR="00671B08">
        <w:rPr>
          <w:rFonts w:ascii="Times New Roman" w:hAnsi="Times New Roman" w:cs="Times New Roman"/>
          <w:sz w:val="24"/>
          <w:szCs w:val="24"/>
          <w:lang w:eastAsia="et-EE"/>
        </w:rPr>
        <w:t>.</w:t>
      </w:r>
    </w:p>
    <w:p w14:paraId="2FC38902" w14:textId="1F5DAC1B" w:rsidR="0007371F" w:rsidRPr="00805325" w:rsidRDefault="000F23D0" w:rsidP="00805325">
      <w:pPr>
        <w:pStyle w:val="Loendilik"/>
        <w:numPr>
          <w:ilvl w:val="1"/>
          <w:numId w:val="10"/>
        </w:numPr>
        <w:jc w:val="both"/>
        <w:rPr>
          <w:rFonts w:ascii="Times New Roman" w:hAnsi="Times New Roman" w:cs="Times New Roman"/>
          <w:sz w:val="24"/>
          <w:szCs w:val="24"/>
          <w:lang w:eastAsia="et-EE"/>
        </w:rPr>
      </w:pPr>
      <w:r w:rsidRPr="00805325">
        <w:rPr>
          <w:rFonts w:ascii="Times New Roman" w:hAnsi="Times New Roman" w:cs="Times New Roman"/>
          <w:sz w:val="24"/>
          <w:szCs w:val="24"/>
          <w:lang w:eastAsia="et-EE"/>
        </w:rPr>
        <w:t>Toitlustus: külm laud, soe laud, magusa laud, mõõdukas koguses kerget alkoholi (tervitusjook, valge ja punane vein söögi kõrvale</w:t>
      </w:r>
      <w:r w:rsidR="00671B08" w:rsidRPr="00805325">
        <w:rPr>
          <w:rFonts w:ascii="Times New Roman" w:hAnsi="Times New Roman" w:cs="Times New Roman"/>
          <w:sz w:val="24"/>
          <w:szCs w:val="24"/>
          <w:lang w:eastAsia="et-EE"/>
        </w:rPr>
        <w:t>)</w:t>
      </w:r>
      <w:r w:rsidR="00671B08">
        <w:rPr>
          <w:rFonts w:ascii="Times New Roman" w:hAnsi="Times New Roman" w:cs="Times New Roman"/>
          <w:sz w:val="24"/>
          <w:szCs w:val="24"/>
          <w:lang w:eastAsia="et-EE"/>
        </w:rPr>
        <w:t>.</w:t>
      </w:r>
      <w:r w:rsidR="0040436E">
        <w:rPr>
          <w:rFonts w:ascii="Times New Roman" w:hAnsi="Times New Roman" w:cs="Times New Roman"/>
          <w:sz w:val="24"/>
          <w:szCs w:val="24"/>
          <w:lang w:eastAsia="et-EE"/>
        </w:rPr>
        <w:t xml:space="preserve"> Palume pakkumusse lisada näidismenüü.</w:t>
      </w:r>
      <w:r w:rsidR="004B330E">
        <w:rPr>
          <w:rFonts w:ascii="Times New Roman" w:hAnsi="Times New Roman" w:cs="Times New Roman"/>
          <w:sz w:val="24"/>
          <w:szCs w:val="24"/>
          <w:lang w:eastAsia="et-EE"/>
        </w:rPr>
        <w:t xml:space="preserve"> Toimumiskohas peab olema baar või muu müügikoht, kust osalejad saavad osta meelepäraseid</w:t>
      </w:r>
      <w:r w:rsidR="00557219">
        <w:rPr>
          <w:rFonts w:ascii="Times New Roman" w:hAnsi="Times New Roman" w:cs="Times New Roman"/>
          <w:sz w:val="24"/>
          <w:szCs w:val="24"/>
          <w:lang w:eastAsia="et-EE"/>
        </w:rPr>
        <w:t xml:space="preserve"> (mitte-)alkohoolseid</w:t>
      </w:r>
      <w:r w:rsidR="004B330E">
        <w:rPr>
          <w:rFonts w:ascii="Times New Roman" w:hAnsi="Times New Roman" w:cs="Times New Roman"/>
          <w:sz w:val="24"/>
          <w:szCs w:val="24"/>
          <w:lang w:eastAsia="et-EE"/>
        </w:rPr>
        <w:t xml:space="preserve"> jooke</w:t>
      </w:r>
      <w:r w:rsidR="00557219">
        <w:rPr>
          <w:rFonts w:ascii="Times New Roman" w:hAnsi="Times New Roman" w:cs="Times New Roman"/>
          <w:sz w:val="24"/>
          <w:szCs w:val="24"/>
          <w:lang w:eastAsia="et-EE"/>
        </w:rPr>
        <w:t xml:space="preserve"> ja kokteile</w:t>
      </w:r>
      <w:r w:rsidR="004B330E">
        <w:rPr>
          <w:rFonts w:ascii="Times New Roman" w:hAnsi="Times New Roman" w:cs="Times New Roman"/>
          <w:sz w:val="24"/>
          <w:szCs w:val="24"/>
          <w:lang w:eastAsia="et-EE"/>
        </w:rPr>
        <w:t>.</w:t>
      </w:r>
    </w:p>
    <w:p w14:paraId="6D859145" w14:textId="37ADBF1F" w:rsidR="000F23D0" w:rsidRDefault="000F23D0" w:rsidP="00805325">
      <w:pPr>
        <w:pStyle w:val="Loendilik"/>
        <w:numPr>
          <w:ilvl w:val="1"/>
          <w:numId w:val="10"/>
        </w:numPr>
        <w:jc w:val="both"/>
        <w:rPr>
          <w:rFonts w:ascii="Times New Roman" w:hAnsi="Times New Roman" w:cs="Times New Roman"/>
          <w:sz w:val="24"/>
          <w:szCs w:val="24"/>
          <w:lang w:eastAsia="et-EE"/>
        </w:rPr>
      </w:pPr>
      <w:r w:rsidRPr="00805325">
        <w:rPr>
          <w:rFonts w:ascii="Times New Roman" w:hAnsi="Times New Roman" w:cs="Times New Roman"/>
          <w:sz w:val="24"/>
          <w:szCs w:val="24"/>
          <w:lang w:eastAsia="et-EE"/>
        </w:rPr>
        <w:t>Programm</w:t>
      </w:r>
      <w:r w:rsidR="00340579">
        <w:rPr>
          <w:rFonts w:ascii="Times New Roman" w:hAnsi="Times New Roman" w:cs="Times New Roman"/>
          <w:sz w:val="24"/>
          <w:szCs w:val="24"/>
          <w:lang w:eastAsia="et-EE"/>
        </w:rPr>
        <w:t xml:space="preserve"> </w:t>
      </w:r>
      <w:r w:rsidRPr="00805325">
        <w:rPr>
          <w:rFonts w:ascii="Times New Roman" w:hAnsi="Times New Roman" w:cs="Times New Roman"/>
          <w:sz w:val="24"/>
          <w:szCs w:val="24"/>
          <w:lang w:eastAsia="et-EE"/>
        </w:rPr>
        <w:t>peab sisaldama</w:t>
      </w:r>
      <w:r w:rsidR="00340579">
        <w:rPr>
          <w:rFonts w:ascii="Times New Roman" w:hAnsi="Times New Roman" w:cs="Times New Roman"/>
          <w:sz w:val="24"/>
          <w:szCs w:val="24"/>
          <w:lang w:eastAsia="et-EE"/>
        </w:rPr>
        <w:t xml:space="preserve"> vähemalt</w:t>
      </w:r>
      <w:r w:rsidRPr="00805325">
        <w:rPr>
          <w:rFonts w:ascii="Times New Roman" w:hAnsi="Times New Roman" w:cs="Times New Roman"/>
          <w:sz w:val="24"/>
          <w:szCs w:val="24"/>
          <w:lang w:eastAsia="et-EE"/>
        </w:rPr>
        <w:t xml:space="preserve">: </w:t>
      </w:r>
    </w:p>
    <w:p w14:paraId="4B5678AA" w14:textId="54DFA32D" w:rsidR="000F23D0" w:rsidRDefault="000F23D0" w:rsidP="00805325">
      <w:pPr>
        <w:pStyle w:val="Loendilik"/>
        <w:numPr>
          <w:ilvl w:val="2"/>
          <w:numId w:val="10"/>
        </w:numPr>
        <w:jc w:val="both"/>
        <w:rPr>
          <w:rFonts w:ascii="Times New Roman" w:hAnsi="Times New Roman" w:cs="Times New Roman"/>
          <w:sz w:val="24"/>
          <w:szCs w:val="24"/>
          <w:lang w:eastAsia="et-EE"/>
        </w:rPr>
      </w:pPr>
      <w:r w:rsidRPr="00805325">
        <w:rPr>
          <w:rFonts w:ascii="Times New Roman" w:hAnsi="Times New Roman" w:cs="Times New Roman"/>
          <w:sz w:val="24"/>
          <w:szCs w:val="24"/>
          <w:lang w:eastAsia="et-EE"/>
        </w:rPr>
        <w:t xml:space="preserve">Meelelahutuslikku osa, mis oleks kaasahaarav, </w:t>
      </w:r>
      <w:r w:rsidR="00D40757">
        <w:rPr>
          <w:rFonts w:ascii="Times New Roman" w:hAnsi="Times New Roman" w:cs="Times New Roman"/>
          <w:sz w:val="24"/>
          <w:szCs w:val="24"/>
          <w:lang w:eastAsia="et-EE"/>
        </w:rPr>
        <w:t xml:space="preserve">pidulik, </w:t>
      </w:r>
      <w:r w:rsidRPr="00805325">
        <w:rPr>
          <w:rFonts w:ascii="Times New Roman" w:hAnsi="Times New Roman" w:cs="Times New Roman"/>
          <w:sz w:val="24"/>
          <w:szCs w:val="24"/>
          <w:lang w:eastAsia="et-EE"/>
        </w:rPr>
        <w:t>lõbus, hoogne</w:t>
      </w:r>
      <w:r w:rsidR="00557219">
        <w:rPr>
          <w:rFonts w:ascii="Times New Roman" w:hAnsi="Times New Roman" w:cs="Times New Roman"/>
          <w:sz w:val="24"/>
          <w:szCs w:val="24"/>
          <w:lang w:eastAsia="et-EE"/>
        </w:rPr>
        <w:t>. Võib olla ka</w:t>
      </w:r>
      <w:r w:rsidRPr="00805325">
        <w:rPr>
          <w:rFonts w:ascii="Times New Roman" w:hAnsi="Times New Roman" w:cs="Times New Roman"/>
          <w:sz w:val="24"/>
          <w:szCs w:val="24"/>
          <w:lang w:eastAsia="et-EE"/>
        </w:rPr>
        <w:t xml:space="preserve"> mõõdukalt osalejaid kaasav</w:t>
      </w:r>
      <w:r w:rsidR="00557219">
        <w:rPr>
          <w:rFonts w:ascii="Times New Roman" w:hAnsi="Times New Roman" w:cs="Times New Roman"/>
          <w:sz w:val="24"/>
          <w:szCs w:val="24"/>
          <w:lang w:eastAsia="et-EE"/>
        </w:rPr>
        <w:t xml:space="preserve">, </w:t>
      </w:r>
      <w:r w:rsidR="00DC4BFE" w:rsidRPr="00805325">
        <w:rPr>
          <w:rFonts w:ascii="Times New Roman" w:hAnsi="Times New Roman" w:cs="Times New Roman"/>
          <w:sz w:val="24"/>
          <w:szCs w:val="24"/>
          <w:lang w:eastAsia="et-EE"/>
        </w:rPr>
        <w:t>kuid ei pea. Meelelahutuse osa võib koosneda ka mitmest erinevast etteastest. Meelelahutuse eesmärk on tänutäheks lõppe</w:t>
      </w:r>
      <w:r w:rsidR="00D40757">
        <w:rPr>
          <w:rFonts w:ascii="Times New Roman" w:hAnsi="Times New Roman" w:cs="Times New Roman"/>
          <w:sz w:val="24"/>
          <w:szCs w:val="24"/>
          <w:lang w:eastAsia="et-EE"/>
        </w:rPr>
        <w:t>nud</w:t>
      </w:r>
      <w:r w:rsidR="00DC4BFE" w:rsidRPr="00805325">
        <w:rPr>
          <w:rFonts w:ascii="Times New Roman" w:hAnsi="Times New Roman" w:cs="Times New Roman"/>
          <w:sz w:val="24"/>
          <w:szCs w:val="24"/>
          <w:lang w:eastAsia="et-EE"/>
        </w:rPr>
        <w:t xml:space="preserve"> aastal tehtud töö eest pakkuda töötajatele positiivseid </w:t>
      </w:r>
      <w:r w:rsidR="00CA0E34" w:rsidRPr="00805325">
        <w:rPr>
          <w:rFonts w:ascii="Times New Roman" w:hAnsi="Times New Roman" w:cs="Times New Roman"/>
          <w:sz w:val="24"/>
          <w:szCs w:val="24"/>
          <w:lang w:eastAsia="et-EE"/>
        </w:rPr>
        <w:t xml:space="preserve">ja meeliülendavaid </w:t>
      </w:r>
      <w:r w:rsidR="00DC4BFE" w:rsidRPr="00805325">
        <w:rPr>
          <w:rFonts w:ascii="Times New Roman" w:hAnsi="Times New Roman" w:cs="Times New Roman"/>
          <w:sz w:val="24"/>
          <w:szCs w:val="24"/>
          <w:lang w:eastAsia="et-EE"/>
        </w:rPr>
        <w:t xml:space="preserve">emotsioone </w:t>
      </w:r>
      <w:r w:rsidR="00CA0E34" w:rsidRPr="00805325">
        <w:rPr>
          <w:rFonts w:ascii="Times New Roman" w:hAnsi="Times New Roman" w:cs="Times New Roman"/>
          <w:sz w:val="24"/>
          <w:szCs w:val="24"/>
          <w:lang w:eastAsia="et-EE"/>
        </w:rPr>
        <w:t xml:space="preserve">ning </w:t>
      </w:r>
      <w:r w:rsidR="00DC4BFE" w:rsidRPr="00805325">
        <w:rPr>
          <w:rFonts w:ascii="Times New Roman" w:hAnsi="Times New Roman" w:cs="Times New Roman"/>
          <w:sz w:val="24"/>
          <w:szCs w:val="24"/>
          <w:lang w:eastAsia="et-EE"/>
        </w:rPr>
        <w:t xml:space="preserve">võimalust töörutiinist väljuda </w:t>
      </w:r>
      <w:r w:rsidR="00CA0E34" w:rsidRPr="00805325">
        <w:rPr>
          <w:rFonts w:ascii="Times New Roman" w:hAnsi="Times New Roman" w:cs="Times New Roman"/>
          <w:sz w:val="24"/>
          <w:szCs w:val="24"/>
          <w:lang w:eastAsia="et-EE"/>
        </w:rPr>
        <w:t>ja</w:t>
      </w:r>
      <w:r w:rsidR="00DC4BFE" w:rsidRPr="00805325">
        <w:rPr>
          <w:rFonts w:ascii="Times New Roman" w:hAnsi="Times New Roman" w:cs="Times New Roman"/>
          <w:sz w:val="24"/>
          <w:szCs w:val="24"/>
          <w:lang w:eastAsia="et-EE"/>
        </w:rPr>
        <w:t xml:space="preserve"> koos kolleegidega aeg maha võtta lõbusamas, aga samas pidulikus </w:t>
      </w:r>
      <w:r w:rsidR="00CA0E34" w:rsidRPr="00805325">
        <w:rPr>
          <w:rFonts w:ascii="Times New Roman" w:hAnsi="Times New Roman" w:cs="Times New Roman"/>
          <w:sz w:val="24"/>
          <w:szCs w:val="24"/>
          <w:lang w:eastAsia="et-EE"/>
        </w:rPr>
        <w:t>õhk</w:t>
      </w:r>
      <w:r w:rsidR="00DC4BFE" w:rsidRPr="00805325">
        <w:rPr>
          <w:rFonts w:ascii="Times New Roman" w:hAnsi="Times New Roman" w:cs="Times New Roman"/>
          <w:sz w:val="24"/>
          <w:szCs w:val="24"/>
          <w:lang w:eastAsia="et-EE"/>
        </w:rPr>
        <w:t xml:space="preserve">konnas. Eesmärgiks on kindlasti ka „meie tunde“ </w:t>
      </w:r>
      <w:r w:rsidR="00CA0E34" w:rsidRPr="00805325">
        <w:rPr>
          <w:rFonts w:ascii="Times New Roman" w:hAnsi="Times New Roman" w:cs="Times New Roman"/>
          <w:sz w:val="24"/>
          <w:szCs w:val="24"/>
          <w:lang w:eastAsia="et-EE"/>
        </w:rPr>
        <w:t xml:space="preserve">ja meeskonnavaimu </w:t>
      </w:r>
      <w:r w:rsidR="00DC4BFE" w:rsidRPr="00805325">
        <w:rPr>
          <w:rFonts w:ascii="Times New Roman" w:hAnsi="Times New Roman" w:cs="Times New Roman"/>
          <w:sz w:val="24"/>
          <w:szCs w:val="24"/>
          <w:lang w:eastAsia="et-EE"/>
        </w:rPr>
        <w:t>süvendamine</w:t>
      </w:r>
      <w:r w:rsidR="00D40757">
        <w:rPr>
          <w:rFonts w:ascii="Times New Roman" w:hAnsi="Times New Roman" w:cs="Times New Roman"/>
          <w:sz w:val="24"/>
          <w:szCs w:val="24"/>
          <w:lang w:eastAsia="et-EE"/>
        </w:rPr>
        <w:t xml:space="preserve">. Et mitte korrata eelnevate aastate programmi, on siin välja </w:t>
      </w:r>
      <w:r w:rsidR="006158F4">
        <w:rPr>
          <w:rFonts w:ascii="Times New Roman" w:hAnsi="Times New Roman" w:cs="Times New Roman"/>
          <w:sz w:val="24"/>
          <w:szCs w:val="24"/>
          <w:lang w:eastAsia="et-EE"/>
        </w:rPr>
        <w:t xml:space="preserve">toodud mõned </w:t>
      </w:r>
      <w:r w:rsidR="00D40757">
        <w:rPr>
          <w:rFonts w:ascii="Times New Roman" w:hAnsi="Times New Roman" w:cs="Times New Roman"/>
          <w:sz w:val="24"/>
          <w:szCs w:val="24"/>
          <w:lang w:eastAsia="et-EE"/>
        </w:rPr>
        <w:t>varasema</w:t>
      </w:r>
      <w:r w:rsidR="006158F4">
        <w:rPr>
          <w:rFonts w:ascii="Times New Roman" w:hAnsi="Times New Roman" w:cs="Times New Roman"/>
          <w:sz w:val="24"/>
          <w:szCs w:val="24"/>
          <w:lang w:eastAsia="et-EE"/>
        </w:rPr>
        <w:t>te ürituste tegevused: mustkunstniku show, Eurovisi</w:t>
      </w:r>
      <w:r w:rsidR="00557219">
        <w:rPr>
          <w:rFonts w:ascii="Times New Roman" w:hAnsi="Times New Roman" w:cs="Times New Roman"/>
          <w:sz w:val="24"/>
          <w:szCs w:val="24"/>
          <w:lang w:eastAsia="et-EE"/>
        </w:rPr>
        <w:t>o</w:t>
      </w:r>
      <w:r w:rsidR="006158F4">
        <w:rPr>
          <w:rFonts w:ascii="Times New Roman" w:hAnsi="Times New Roman" w:cs="Times New Roman"/>
          <w:sz w:val="24"/>
          <w:szCs w:val="24"/>
          <w:lang w:eastAsia="et-EE"/>
        </w:rPr>
        <w:t xml:space="preserve">oni show, tantsud tähtedega formaat, </w:t>
      </w:r>
      <w:proofErr w:type="spellStart"/>
      <w:r w:rsidR="006158F4">
        <w:rPr>
          <w:rFonts w:ascii="Times New Roman" w:hAnsi="Times New Roman" w:cs="Times New Roman"/>
          <w:sz w:val="24"/>
          <w:szCs w:val="24"/>
          <w:lang w:eastAsia="et-EE"/>
        </w:rPr>
        <w:t>improteater</w:t>
      </w:r>
      <w:proofErr w:type="spellEnd"/>
      <w:r w:rsidR="004B330E">
        <w:rPr>
          <w:rFonts w:ascii="Times New Roman" w:hAnsi="Times New Roman" w:cs="Times New Roman"/>
          <w:sz w:val="24"/>
          <w:szCs w:val="24"/>
          <w:lang w:eastAsia="et-EE"/>
        </w:rPr>
        <w:t>, kuldvillak, Rooside Sõda</w:t>
      </w:r>
      <w:r w:rsidR="00557219">
        <w:rPr>
          <w:rFonts w:ascii="Times New Roman" w:hAnsi="Times New Roman" w:cs="Times New Roman"/>
          <w:sz w:val="24"/>
          <w:szCs w:val="24"/>
          <w:lang w:eastAsia="et-EE"/>
        </w:rPr>
        <w:t>.</w:t>
      </w:r>
    </w:p>
    <w:p w14:paraId="225A35E1" w14:textId="2283E8AA" w:rsidR="000F23D0" w:rsidRDefault="008E6F08" w:rsidP="00805325">
      <w:pPr>
        <w:pStyle w:val="Loendilik"/>
        <w:numPr>
          <w:ilvl w:val="2"/>
          <w:numId w:val="10"/>
        </w:numPr>
        <w:jc w:val="both"/>
        <w:rPr>
          <w:rFonts w:ascii="Times New Roman" w:hAnsi="Times New Roman" w:cs="Times New Roman"/>
          <w:sz w:val="24"/>
          <w:szCs w:val="24"/>
          <w:lang w:eastAsia="et-EE"/>
        </w:rPr>
      </w:pPr>
      <w:r w:rsidRPr="00805325">
        <w:rPr>
          <w:rFonts w:ascii="Times New Roman" w:hAnsi="Times New Roman" w:cs="Times New Roman"/>
          <w:sz w:val="24"/>
          <w:szCs w:val="24"/>
          <w:lang w:eastAsia="et-EE"/>
        </w:rPr>
        <w:t xml:space="preserve">TTJA töötajate tunnustamise tseremooniat, mille viib läbi </w:t>
      </w:r>
      <w:r w:rsidR="00CA0E34" w:rsidRPr="00805325">
        <w:rPr>
          <w:rFonts w:ascii="Times New Roman" w:hAnsi="Times New Roman" w:cs="Times New Roman"/>
          <w:sz w:val="24"/>
          <w:szCs w:val="24"/>
          <w:lang w:eastAsia="et-EE"/>
        </w:rPr>
        <w:t xml:space="preserve">õhtujuht. Tunnustamise kontseptsiooni paneb </w:t>
      </w:r>
      <w:r w:rsidR="00805325">
        <w:rPr>
          <w:rFonts w:ascii="Times New Roman" w:hAnsi="Times New Roman" w:cs="Times New Roman"/>
          <w:sz w:val="24"/>
          <w:szCs w:val="24"/>
          <w:lang w:eastAsia="et-EE"/>
        </w:rPr>
        <w:t xml:space="preserve">kokku </w:t>
      </w:r>
      <w:r w:rsidR="00CA0E34" w:rsidRPr="00805325">
        <w:rPr>
          <w:rFonts w:ascii="Times New Roman" w:hAnsi="Times New Roman" w:cs="Times New Roman"/>
          <w:sz w:val="24"/>
          <w:szCs w:val="24"/>
          <w:lang w:eastAsia="et-EE"/>
        </w:rPr>
        <w:t>TTJA</w:t>
      </w:r>
      <w:r w:rsidR="00557219">
        <w:rPr>
          <w:rFonts w:ascii="Times New Roman" w:hAnsi="Times New Roman" w:cs="Times New Roman"/>
          <w:sz w:val="24"/>
          <w:szCs w:val="24"/>
          <w:lang w:eastAsia="et-EE"/>
        </w:rPr>
        <w:t>.</w:t>
      </w:r>
    </w:p>
    <w:p w14:paraId="49E75E00" w14:textId="399D4C63" w:rsidR="00CA0E34" w:rsidRDefault="00557219" w:rsidP="00805325">
      <w:pPr>
        <w:pStyle w:val="Loendilik"/>
        <w:numPr>
          <w:ilvl w:val="2"/>
          <w:numId w:val="10"/>
        </w:numPr>
        <w:jc w:val="both"/>
        <w:rPr>
          <w:rFonts w:ascii="Times New Roman" w:hAnsi="Times New Roman" w:cs="Times New Roman"/>
          <w:sz w:val="24"/>
          <w:szCs w:val="24"/>
          <w:lang w:eastAsia="et-EE"/>
        </w:rPr>
      </w:pPr>
      <w:r>
        <w:rPr>
          <w:rFonts w:ascii="Times New Roman" w:hAnsi="Times New Roman" w:cs="Times New Roman"/>
          <w:sz w:val="24"/>
          <w:szCs w:val="24"/>
          <w:lang w:eastAsia="et-EE"/>
        </w:rPr>
        <w:lastRenderedPageBreak/>
        <w:t>T</w:t>
      </w:r>
      <w:r w:rsidR="000F23D0" w:rsidRPr="00805325">
        <w:rPr>
          <w:rFonts w:ascii="Times New Roman" w:hAnsi="Times New Roman" w:cs="Times New Roman"/>
          <w:sz w:val="24"/>
          <w:szCs w:val="24"/>
          <w:lang w:eastAsia="et-EE"/>
        </w:rPr>
        <w:t>antsumuusika bändi</w:t>
      </w:r>
      <w:r w:rsidR="00805325">
        <w:rPr>
          <w:rFonts w:ascii="Times New Roman" w:hAnsi="Times New Roman" w:cs="Times New Roman"/>
          <w:sz w:val="24"/>
          <w:szCs w:val="24"/>
          <w:lang w:eastAsia="et-EE"/>
        </w:rPr>
        <w:t>,</w:t>
      </w:r>
      <w:r w:rsidR="00805325" w:rsidRPr="00805325">
        <w:rPr>
          <w:rFonts w:ascii="Times New Roman" w:hAnsi="Times New Roman" w:cs="Times New Roman"/>
          <w:sz w:val="24"/>
          <w:szCs w:val="24"/>
          <w:lang w:eastAsia="et-EE"/>
        </w:rPr>
        <w:t xml:space="preserve"> kelle repertuaar on mitmekülgne, kutsudes tantspõrandale </w:t>
      </w:r>
      <w:r w:rsidR="00D40757">
        <w:rPr>
          <w:rFonts w:ascii="Times New Roman" w:hAnsi="Times New Roman" w:cs="Times New Roman"/>
          <w:sz w:val="24"/>
          <w:szCs w:val="24"/>
          <w:lang w:eastAsia="et-EE"/>
        </w:rPr>
        <w:t>erinevas vanuses</w:t>
      </w:r>
      <w:r w:rsidR="00805325" w:rsidRPr="00805325">
        <w:rPr>
          <w:rFonts w:ascii="Times New Roman" w:hAnsi="Times New Roman" w:cs="Times New Roman"/>
          <w:sz w:val="24"/>
          <w:szCs w:val="24"/>
          <w:lang w:eastAsia="et-EE"/>
        </w:rPr>
        <w:t xml:space="preserve"> inimesi</w:t>
      </w:r>
      <w:r>
        <w:rPr>
          <w:rFonts w:ascii="Times New Roman" w:hAnsi="Times New Roman" w:cs="Times New Roman"/>
          <w:sz w:val="24"/>
          <w:szCs w:val="24"/>
          <w:lang w:eastAsia="et-EE"/>
        </w:rPr>
        <w:t>.</w:t>
      </w:r>
    </w:p>
    <w:p w14:paraId="34548CF7" w14:textId="1CBB64DE" w:rsidR="00340579" w:rsidRDefault="00AC24B2" w:rsidP="00340579">
      <w:pPr>
        <w:pStyle w:val="Loendilik"/>
        <w:numPr>
          <w:ilvl w:val="2"/>
          <w:numId w:val="10"/>
        </w:numPr>
        <w:jc w:val="both"/>
        <w:rPr>
          <w:rFonts w:ascii="Times New Roman" w:hAnsi="Times New Roman" w:cs="Times New Roman"/>
          <w:sz w:val="24"/>
          <w:szCs w:val="24"/>
          <w:lang w:eastAsia="et-EE"/>
        </w:rPr>
      </w:pPr>
      <w:r w:rsidRPr="00805325">
        <w:rPr>
          <w:rFonts w:ascii="Times New Roman" w:hAnsi="Times New Roman" w:cs="Times New Roman"/>
          <w:sz w:val="24"/>
          <w:szCs w:val="24"/>
          <w:lang w:eastAsia="et-EE"/>
        </w:rPr>
        <w:t>DJ</w:t>
      </w:r>
      <w:r w:rsidR="00340579">
        <w:rPr>
          <w:rFonts w:ascii="Times New Roman" w:hAnsi="Times New Roman" w:cs="Times New Roman"/>
          <w:sz w:val="24"/>
          <w:szCs w:val="24"/>
          <w:lang w:eastAsia="et-EE"/>
        </w:rPr>
        <w:t>-d</w:t>
      </w:r>
      <w:r w:rsidRPr="00805325">
        <w:rPr>
          <w:rFonts w:ascii="Times New Roman" w:hAnsi="Times New Roman" w:cs="Times New Roman"/>
          <w:sz w:val="24"/>
          <w:szCs w:val="24"/>
          <w:lang w:eastAsia="et-EE"/>
        </w:rPr>
        <w:t xml:space="preserve">, kelle repertuaar on mitmekülgne, kutsudes tantspõrandale </w:t>
      </w:r>
      <w:r w:rsidR="00D40757">
        <w:rPr>
          <w:rFonts w:ascii="Times New Roman" w:hAnsi="Times New Roman" w:cs="Times New Roman"/>
          <w:sz w:val="24"/>
          <w:szCs w:val="24"/>
          <w:lang w:eastAsia="et-EE"/>
        </w:rPr>
        <w:t>erinevas vanuses</w:t>
      </w:r>
      <w:r w:rsidRPr="00805325">
        <w:rPr>
          <w:rFonts w:ascii="Times New Roman" w:hAnsi="Times New Roman" w:cs="Times New Roman"/>
          <w:sz w:val="24"/>
          <w:szCs w:val="24"/>
          <w:lang w:eastAsia="et-EE"/>
        </w:rPr>
        <w:t xml:space="preserve"> inimesi.</w:t>
      </w:r>
    </w:p>
    <w:p w14:paraId="4862D292" w14:textId="09B6249E" w:rsidR="0007371F" w:rsidRPr="00805325" w:rsidRDefault="00AC24B2" w:rsidP="00805325">
      <w:pPr>
        <w:pStyle w:val="Loendilik"/>
        <w:ind w:left="1224"/>
        <w:jc w:val="both"/>
        <w:rPr>
          <w:rFonts w:ascii="Times New Roman" w:hAnsi="Times New Roman" w:cs="Times New Roman"/>
          <w:sz w:val="24"/>
          <w:szCs w:val="24"/>
          <w:lang w:eastAsia="et-EE"/>
        </w:rPr>
      </w:pPr>
      <w:r w:rsidRPr="00805325">
        <w:rPr>
          <w:rFonts w:ascii="Times New Roman" w:hAnsi="Times New Roman" w:cs="Times New Roman"/>
          <w:sz w:val="24"/>
          <w:szCs w:val="24"/>
          <w:lang w:eastAsia="et-EE"/>
        </w:rPr>
        <w:t xml:space="preserve">Programmi ja ajakava kokku panemisel puhul tuleb arvestada, et osalejatele jääks </w:t>
      </w:r>
      <w:r w:rsidR="00D40757">
        <w:rPr>
          <w:rFonts w:ascii="Times New Roman" w:hAnsi="Times New Roman" w:cs="Times New Roman"/>
          <w:sz w:val="24"/>
          <w:szCs w:val="24"/>
          <w:lang w:eastAsia="et-EE"/>
        </w:rPr>
        <w:t xml:space="preserve">piisavalt </w:t>
      </w:r>
      <w:r w:rsidRPr="00805325">
        <w:rPr>
          <w:rFonts w:ascii="Times New Roman" w:hAnsi="Times New Roman" w:cs="Times New Roman"/>
          <w:sz w:val="24"/>
          <w:szCs w:val="24"/>
          <w:lang w:eastAsia="et-EE"/>
        </w:rPr>
        <w:t>aega ka suhtluspausideks.</w:t>
      </w:r>
    </w:p>
    <w:p w14:paraId="79D1D08D" w14:textId="10FE91E0" w:rsidR="000F23D0" w:rsidRDefault="000F23D0" w:rsidP="00805325">
      <w:pPr>
        <w:pStyle w:val="Loendilik"/>
        <w:numPr>
          <w:ilvl w:val="1"/>
          <w:numId w:val="10"/>
        </w:numPr>
        <w:jc w:val="both"/>
        <w:rPr>
          <w:rFonts w:ascii="Times New Roman" w:hAnsi="Times New Roman" w:cs="Times New Roman"/>
          <w:sz w:val="24"/>
          <w:szCs w:val="24"/>
          <w:lang w:eastAsia="et-EE"/>
        </w:rPr>
      </w:pPr>
      <w:r w:rsidRPr="00805325">
        <w:rPr>
          <w:rFonts w:ascii="Times New Roman" w:hAnsi="Times New Roman" w:cs="Times New Roman"/>
          <w:sz w:val="24"/>
          <w:szCs w:val="24"/>
          <w:lang w:eastAsia="et-EE"/>
        </w:rPr>
        <w:t>Õhtujuht: üritust soovime juhtima õhtujuhti, kes muuhulgas viib läbi TTJA töötajate tunnustamise tseremoonia</w:t>
      </w:r>
      <w:r w:rsidR="00AC24B2" w:rsidRPr="00805325">
        <w:rPr>
          <w:rFonts w:ascii="Times New Roman" w:hAnsi="Times New Roman" w:cs="Times New Roman"/>
          <w:sz w:val="24"/>
          <w:szCs w:val="24"/>
          <w:lang w:eastAsia="et-EE"/>
        </w:rPr>
        <w:t xml:space="preserve">. Õhtujuht ei pea olema tuntud inimene. </w:t>
      </w:r>
      <w:r w:rsidRPr="00805325">
        <w:rPr>
          <w:rFonts w:ascii="Times New Roman" w:hAnsi="Times New Roman" w:cs="Times New Roman"/>
          <w:sz w:val="24"/>
          <w:szCs w:val="24"/>
          <w:lang w:eastAsia="et-EE"/>
        </w:rPr>
        <w:t xml:space="preserve">Tunnustamisele kuluv aeg </w:t>
      </w:r>
      <w:r w:rsidR="00AC24B2" w:rsidRPr="00805325">
        <w:rPr>
          <w:rFonts w:ascii="Times New Roman" w:hAnsi="Times New Roman" w:cs="Times New Roman"/>
          <w:sz w:val="24"/>
          <w:szCs w:val="24"/>
          <w:lang w:eastAsia="et-EE"/>
        </w:rPr>
        <w:t>on</w:t>
      </w:r>
      <w:r w:rsidRPr="00805325">
        <w:rPr>
          <w:rFonts w:ascii="Times New Roman" w:hAnsi="Times New Roman" w:cs="Times New Roman"/>
          <w:sz w:val="24"/>
          <w:szCs w:val="24"/>
          <w:lang w:eastAsia="et-EE"/>
        </w:rPr>
        <w:t xml:space="preserve"> 20-40 minutit.</w:t>
      </w:r>
    </w:p>
    <w:p w14:paraId="066C4C6F" w14:textId="3CA893E9" w:rsidR="0007371F" w:rsidRPr="000C025B" w:rsidRDefault="000F23D0" w:rsidP="00805325">
      <w:pPr>
        <w:pStyle w:val="Loendilik"/>
        <w:numPr>
          <w:ilvl w:val="1"/>
          <w:numId w:val="10"/>
        </w:numPr>
        <w:jc w:val="both"/>
        <w:rPr>
          <w:rFonts w:ascii="Times New Roman" w:hAnsi="Times New Roman" w:cs="Times New Roman"/>
          <w:sz w:val="24"/>
          <w:szCs w:val="24"/>
          <w:lang w:eastAsia="et-EE"/>
        </w:rPr>
      </w:pPr>
      <w:r w:rsidRPr="00805325">
        <w:rPr>
          <w:rFonts w:ascii="Times New Roman" w:hAnsi="Times New Roman" w:cs="Times New Roman"/>
          <w:sz w:val="24"/>
          <w:szCs w:val="24"/>
          <w:lang w:eastAsia="et-EE"/>
        </w:rPr>
        <w:t>Foto</w:t>
      </w:r>
      <w:r w:rsidR="00D40757">
        <w:rPr>
          <w:rFonts w:ascii="Times New Roman" w:hAnsi="Times New Roman" w:cs="Times New Roman"/>
          <w:sz w:val="24"/>
          <w:szCs w:val="24"/>
          <w:lang w:eastAsia="et-EE"/>
        </w:rPr>
        <w:t>boks</w:t>
      </w:r>
      <w:r w:rsidRPr="00805325">
        <w:rPr>
          <w:rFonts w:ascii="Times New Roman" w:hAnsi="Times New Roman" w:cs="Times New Roman"/>
          <w:sz w:val="24"/>
          <w:szCs w:val="24"/>
          <w:lang w:eastAsia="et-EE"/>
        </w:rPr>
        <w:t>: soovime fotoboksi</w:t>
      </w:r>
      <w:r w:rsidR="00AC24B2" w:rsidRPr="00805325">
        <w:rPr>
          <w:rFonts w:ascii="Times New Roman" w:hAnsi="Times New Roman" w:cs="Times New Roman"/>
          <w:sz w:val="24"/>
          <w:szCs w:val="24"/>
          <w:lang w:eastAsia="et-EE"/>
        </w:rPr>
        <w:t xml:space="preserve"> meeleolukate ja teemapäraste taustade ja aksessuaaridega.</w:t>
      </w:r>
    </w:p>
    <w:p w14:paraId="013AACEF" w14:textId="4C7AAE38" w:rsidR="000F23D0" w:rsidRPr="000C025B" w:rsidRDefault="000F23D0" w:rsidP="00805325">
      <w:pPr>
        <w:pStyle w:val="Loendilik"/>
        <w:numPr>
          <w:ilvl w:val="1"/>
          <w:numId w:val="10"/>
        </w:numPr>
        <w:jc w:val="both"/>
        <w:rPr>
          <w:rFonts w:ascii="Times New Roman" w:hAnsi="Times New Roman" w:cs="Times New Roman"/>
          <w:sz w:val="24"/>
          <w:szCs w:val="24"/>
          <w:lang w:eastAsia="et-EE"/>
        </w:rPr>
      </w:pPr>
      <w:r w:rsidRPr="00805325">
        <w:rPr>
          <w:rFonts w:ascii="Times New Roman" w:hAnsi="Times New Roman" w:cs="Times New Roman"/>
          <w:sz w:val="24"/>
          <w:szCs w:val="24"/>
          <w:lang w:eastAsia="et-EE"/>
        </w:rPr>
        <w:t xml:space="preserve">Ürituse stiil: pigem pidulik, </w:t>
      </w:r>
      <w:r w:rsidR="00AC24B2" w:rsidRPr="00805325">
        <w:rPr>
          <w:rFonts w:ascii="Times New Roman" w:hAnsi="Times New Roman" w:cs="Times New Roman"/>
          <w:sz w:val="24"/>
          <w:szCs w:val="24"/>
          <w:lang w:eastAsia="et-EE"/>
        </w:rPr>
        <w:t xml:space="preserve">kuid osalejatele ranget </w:t>
      </w:r>
      <w:r w:rsidR="00AC24B2" w:rsidRPr="00805325">
        <w:rPr>
          <w:rFonts w:ascii="Times New Roman" w:hAnsi="Times New Roman" w:cs="Times New Roman"/>
          <w:i/>
          <w:iCs/>
          <w:sz w:val="24"/>
          <w:szCs w:val="24"/>
          <w:lang w:eastAsia="et-EE"/>
        </w:rPr>
        <w:t xml:space="preserve">dress </w:t>
      </w:r>
      <w:proofErr w:type="spellStart"/>
      <w:r w:rsidR="00AC24B2" w:rsidRPr="00805325">
        <w:rPr>
          <w:rFonts w:ascii="Times New Roman" w:hAnsi="Times New Roman" w:cs="Times New Roman"/>
          <w:i/>
          <w:iCs/>
          <w:sz w:val="24"/>
          <w:szCs w:val="24"/>
          <w:lang w:eastAsia="et-EE"/>
        </w:rPr>
        <w:t>code</w:t>
      </w:r>
      <w:proofErr w:type="spellEnd"/>
      <w:r w:rsidR="00AC24B2" w:rsidRPr="00805325">
        <w:rPr>
          <w:rFonts w:ascii="Times New Roman" w:hAnsi="Times New Roman" w:cs="Times New Roman"/>
          <w:sz w:val="24"/>
          <w:szCs w:val="24"/>
          <w:lang w:eastAsia="et-EE"/>
        </w:rPr>
        <w:t xml:space="preserve"> ette anda ei soovi, </w:t>
      </w:r>
      <w:r w:rsidRPr="00805325">
        <w:rPr>
          <w:rFonts w:ascii="Times New Roman" w:hAnsi="Times New Roman" w:cs="Times New Roman"/>
          <w:sz w:val="24"/>
          <w:szCs w:val="24"/>
          <w:lang w:eastAsia="et-EE"/>
        </w:rPr>
        <w:t>stiilipidu ei soovi.</w:t>
      </w:r>
    </w:p>
    <w:p w14:paraId="56480649" w14:textId="77777777" w:rsidR="0007371F" w:rsidRPr="000C025B" w:rsidRDefault="0007371F" w:rsidP="00805325">
      <w:pPr>
        <w:pStyle w:val="Loendilik"/>
        <w:ind w:left="792"/>
        <w:jc w:val="both"/>
        <w:rPr>
          <w:rFonts w:ascii="Times New Roman" w:hAnsi="Times New Roman" w:cs="Times New Roman"/>
          <w:sz w:val="24"/>
          <w:szCs w:val="24"/>
          <w:lang w:eastAsia="et-EE"/>
        </w:rPr>
      </w:pPr>
    </w:p>
    <w:p w14:paraId="10A78BD5" w14:textId="41266409" w:rsidR="0007371F" w:rsidRPr="00805325" w:rsidRDefault="00136FEF" w:rsidP="00805325">
      <w:pPr>
        <w:pStyle w:val="Loendilik"/>
        <w:numPr>
          <w:ilvl w:val="0"/>
          <w:numId w:val="10"/>
        </w:numPr>
        <w:jc w:val="both"/>
        <w:rPr>
          <w:rFonts w:ascii="Times New Roman" w:hAnsi="Times New Roman" w:cs="Times New Roman"/>
          <w:b/>
          <w:bCs/>
          <w:sz w:val="24"/>
          <w:szCs w:val="24"/>
          <w:lang w:eastAsia="et-EE"/>
        </w:rPr>
      </w:pPr>
      <w:r w:rsidRPr="00805325">
        <w:rPr>
          <w:rFonts w:ascii="Times New Roman" w:hAnsi="Times New Roman" w:cs="Times New Roman"/>
          <w:b/>
          <w:bCs/>
          <w:sz w:val="24"/>
          <w:szCs w:val="24"/>
          <w:lang w:eastAsia="et-EE"/>
        </w:rPr>
        <w:t>Pakkumuste hindamine ja pakkumuse edukaks tunnistamine</w:t>
      </w:r>
    </w:p>
    <w:p w14:paraId="33990EE0" w14:textId="62884C7A" w:rsidR="00E56B42" w:rsidRPr="000C025B" w:rsidRDefault="00E56B42" w:rsidP="000C025B">
      <w:pPr>
        <w:pStyle w:val="Loendilik"/>
        <w:numPr>
          <w:ilvl w:val="1"/>
          <w:numId w:val="10"/>
        </w:numPr>
        <w:contextualSpacing/>
        <w:jc w:val="both"/>
        <w:rPr>
          <w:rFonts w:ascii="Times New Roman" w:eastAsia="SimSun" w:hAnsi="Times New Roman" w:cs="Times New Roman"/>
          <w:kern w:val="2"/>
          <w:sz w:val="24"/>
          <w:szCs w:val="24"/>
          <w:lang w:eastAsia="zh-CN" w:bidi="hi-IN"/>
        </w:rPr>
      </w:pPr>
      <w:r w:rsidRPr="00805325">
        <w:rPr>
          <w:rFonts w:ascii="Times New Roman" w:hAnsi="Times New Roman" w:cs="Times New Roman"/>
          <w:sz w:val="24"/>
          <w:szCs w:val="24"/>
        </w:rPr>
        <w:t xml:space="preserve">Lähtuvalt pakkumuse kutsest on </w:t>
      </w:r>
      <w:r w:rsidRPr="00805325">
        <w:rPr>
          <w:rFonts w:ascii="Times New Roman" w:eastAsia="SimSun" w:hAnsi="Times New Roman" w:cs="Times New Roman"/>
          <w:kern w:val="2"/>
          <w:sz w:val="24"/>
          <w:szCs w:val="24"/>
          <w:lang w:eastAsia="zh-CN" w:bidi="hi-IN"/>
        </w:rPr>
        <w:t xml:space="preserve">hindamise kriteeriumideks </w:t>
      </w:r>
      <w:r w:rsidRPr="00805325">
        <w:rPr>
          <w:rFonts w:ascii="Times New Roman" w:eastAsia="SimSun" w:hAnsi="Times New Roman" w:cs="Times New Roman"/>
          <w:b/>
          <w:bCs/>
          <w:kern w:val="2"/>
          <w:sz w:val="24"/>
          <w:szCs w:val="24"/>
          <w:lang w:eastAsia="zh-CN" w:bidi="hi-IN"/>
        </w:rPr>
        <w:t>pakkumuse maksumus</w:t>
      </w:r>
      <w:r w:rsidRPr="00805325">
        <w:rPr>
          <w:rFonts w:ascii="Times New Roman" w:eastAsia="SimSun" w:hAnsi="Times New Roman" w:cs="Times New Roman"/>
          <w:kern w:val="2"/>
          <w:sz w:val="24"/>
          <w:szCs w:val="24"/>
          <w:lang w:eastAsia="zh-CN" w:bidi="hi-IN"/>
        </w:rPr>
        <w:t xml:space="preserve"> (osakaal 40%) ja </w:t>
      </w:r>
      <w:r w:rsidR="00557219">
        <w:rPr>
          <w:rFonts w:ascii="Times New Roman" w:eastAsia="SimSun" w:hAnsi="Times New Roman" w:cs="Times New Roman"/>
          <w:b/>
          <w:bCs/>
          <w:kern w:val="2"/>
          <w:sz w:val="24"/>
          <w:szCs w:val="24"/>
          <w:lang w:eastAsia="zh-CN" w:bidi="hi-IN"/>
        </w:rPr>
        <w:t>aastapäeva</w:t>
      </w:r>
      <w:r w:rsidR="00557219" w:rsidRPr="00805325">
        <w:rPr>
          <w:rFonts w:ascii="Times New Roman" w:eastAsia="SimSun" w:hAnsi="Times New Roman" w:cs="Times New Roman"/>
          <w:b/>
          <w:bCs/>
          <w:kern w:val="2"/>
          <w:sz w:val="24"/>
          <w:szCs w:val="24"/>
          <w:lang w:eastAsia="zh-CN" w:bidi="hi-IN"/>
        </w:rPr>
        <w:t xml:space="preserve"> </w:t>
      </w:r>
      <w:r w:rsidRPr="00805325">
        <w:rPr>
          <w:rFonts w:ascii="Times New Roman" w:eastAsia="SimSun" w:hAnsi="Times New Roman" w:cs="Times New Roman"/>
          <w:b/>
          <w:bCs/>
          <w:kern w:val="2"/>
          <w:sz w:val="24"/>
          <w:szCs w:val="24"/>
          <w:lang w:eastAsia="zh-CN" w:bidi="hi-IN"/>
        </w:rPr>
        <w:t>ideelahendus</w:t>
      </w:r>
      <w:r w:rsidRPr="00805325">
        <w:rPr>
          <w:rFonts w:ascii="Times New Roman" w:eastAsia="SimSun" w:hAnsi="Times New Roman" w:cs="Times New Roman"/>
          <w:kern w:val="2"/>
          <w:sz w:val="24"/>
          <w:szCs w:val="24"/>
          <w:lang w:eastAsia="zh-CN" w:bidi="hi-IN"/>
        </w:rPr>
        <w:t xml:space="preserve"> (osakaal 60%).</w:t>
      </w:r>
    </w:p>
    <w:p w14:paraId="45BA6AD0" w14:textId="0CE15D0E" w:rsidR="00136FEF" w:rsidRPr="00805325" w:rsidRDefault="00E56B42" w:rsidP="00805325">
      <w:pPr>
        <w:pStyle w:val="Loendilik"/>
        <w:numPr>
          <w:ilvl w:val="1"/>
          <w:numId w:val="10"/>
        </w:numPr>
        <w:contextualSpacing/>
        <w:jc w:val="both"/>
        <w:rPr>
          <w:rFonts w:ascii="Times New Roman" w:hAnsi="Times New Roman" w:cs="Times New Roman"/>
          <w:sz w:val="24"/>
          <w:szCs w:val="24"/>
          <w:lang w:eastAsia="zh-CN" w:bidi="hi-IN"/>
        </w:rPr>
      </w:pPr>
      <w:r w:rsidRPr="00805325">
        <w:rPr>
          <w:rFonts w:ascii="Times New Roman" w:hAnsi="Times New Roman" w:cs="Times New Roman"/>
          <w:sz w:val="24"/>
          <w:szCs w:val="24"/>
          <w:lang w:eastAsia="zh-CN" w:bidi="hi-IN"/>
        </w:rPr>
        <w:t>Madalaima maksumusega pakkumusele omistatakse maksimaalsed 40 väärtuspunkti. Teistele pakkumustele omistatakse väärtuspunktid vastavalt valemile:</w:t>
      </w:r>
    </w:p>
    <w:p w14:paraId="0D59B240" w14:textId="77777777" w:rsidR="00E56B42" w:rsidRPr="000C025B" w:rsidRDefault="00E56B42" w:rsidP="000C025B">
      <w:pPr>
        <w:pStyle w:val="Loendilik"/>
        <w:ind w:left="792"/>
        <w:contextualSpacing/>
        <w:jc w:val="both"/>
        <w:rPr>
          <w:rFonts w:ascii="Times New Roman" w:eastAsia="SimSun" w:hAnsi="Times New Roman" w:cs="Times New Roman"/>
          <w:i/>
          <w:iCs/>
          <w:kern w:val="2"/>
          <w:sz w:val="24"/>
          <w:szCs w:val="24"/>
          <w:lang w:eastAsia="zh-CN" w:bidi="hi-IN"/>
        </w:rPr>
      </w:pPr>
      <w:r w:rsidRPr="00805325">
        <w:rPr>
          <w:rFonts w:ascii="Times New Roman" w:eastAsia="SimSun" w:hAnsi="Times New Roman" w:cs="Times New Roman"/>
          <w:i/>
          <w:iCs/>
          <w:kern w:val="2"/>
          <w:sz w:val="24"/>
          <w:szCs w:val="24"/>
          <w:lang w:eastAsia="zh-CN" w:bidi="hi-IN"/>
        </w:rPr>
        <w:t>"40" - ("pakkumuse väärtus" - madalaim väärtus") / "suurim väärtus" * "40"</w:t>
      </w:r>
    </w:p>
    <w:p w14:paraId="458E6950" w14:textId="3CBBA29A" w:rsidR="000C025B" w:rsidRPr="00805325" w:rsidRDefault="00E56B42" w:rsidP="00805325">
      <w:pPr>
        <w:pStyle w:val="Loendilik"/>
        <w:numPr>
          <w:ilvl w:val="1"/>
          <w:numId w:val="10"/>
        </w:numPr>
        <w:contextualSpacing/>
        <w:jc w:val="both"/>
        <w:rPr>
          <w:rFonts w:ascii="Times New Roman" w:hAnsi="Times New Roman" w:cs="Times New Roman"/>
          <w:sz w:val="24"/>
          <w:szCs w:val="24"/>
          <w:lang w:eastAsia="zh-CN" w:bidi="hi-IN"/>
        </w:rPr>
      </w:pPr>
      <w:r w:rsidRPr="00805325">
        <w:rPr>
          <w:rFonts w:ascii="Times New Roman" w:hAnsi="Times New Roman" w:cs="Times New Roman"/>
          <w:sz w:val="24"/>
          <w:szCs w:val="24"/>
          <w:lang w:eastAsia="zh-CN" w:bidi="hi-IN"/>
        </w:rPr>
        <w:t>Ideelahenduse kvaliteeti hindavad hankija hankekomisjoni liikmed ühiselt, omistades pakkumusele maksimaalselt 60 punkti.</w:t>
      </w:r>
    </w:p>
    <w:p w14:paraId="6516E37D" w14:textId="77777777" w:rsidR="00E56B42" w:rsidRPr="00805325" w:rsidRDefault="00E56B42" w:rsidP="00805325">
      <w:pPr>
        <w:pStyle w:val="Loendilik"/>
        <w:ind w:left="792"/>
        <w:contextualSpacing/>
        <w:jc w:val="both"/>
        <w:rPr>
          <w:rFonts w:ascii="Times New Roman" w:hAnsi="Times New Roman" w:cs="Times New Roman"/>
          <w:sz w:val="24"/>
          <w:szCs w:val="24"/>
          <w:lang w:eastAsia="zh-CN" w:bidi="hi-IN"/>
        </w:rPr>
      </w:pPr>
      <w:r w:rsidRPr="00805325">
        <w:rPr>
          <w:rFonts w:ascii="Times New Roman" w:hAnsi="Times New Roman" w:cs="Times New Roman"/>
          <w:sz w:val="24"/>
          <w:szCs w:val="24"/>
          <w:lang w:eastAsia="zh-CN" w:bidi="hi-IN"/>
        </w:rPr>
        <w:t>Hindamiskomisjon omistab pakkuja poolt pakkumuses esitatud ideelahendile punkte alljärgnevalt:</w:t>
      </w:r>
    </w:p>
    <w:p w14:paraId="3A222A5F" w14:textId="77777777" w:rsidR="00E56B42" w:rsidRPr="000C025B" w:rsidRDefault="00E56B42" w:rsidP="000C025B">
      <w:pPr>
        <w:spacing w:after="0" w:line="240" w:lineRule="auto"/>
        <w:jc w:val="both"/>
        <w:rPr>
          <w:rFonts w:ascii="Times New Roman" w:eastAsia="SimSun" w:hAnsi="Times New Roman" w:cs="Times New Roman"/>
          <w:kern w:val="1"/>
          <w:sz w:val="24"/>
          <w:szCs w:val="24"/>
          <w:lang w:eastAsia="zh-CN" w:bidi="hi-IN"/>
        </w:rPr>
      </w:pPr>
    </w:p>
    <w:tbl>
      <w:tblPr>
        <w:tblW w:w="836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9"/>
        <w:gridCol w:w="7284"/>
      </w:tblGrid>
      <w:tr w:rsidR="00E56B42" w:rsidRPr="000C025B" w14:paraId="58FF6A5C" w14:textId="77777777" w:rsidTr="00292A96">
        <w:trPr>
          <w:trHeight w:val="224"/>
        </w:trPr>
        <w:tc>
          <w:tcPr>
            <w:tcW w:w="1079" w:type="dxa"/>
          </w:tcPr>
          <w:p w14:paraId="4BC050EF" w14:textId="77777777" w:rsidR="00E56B42" w:rsidRPr="000C025B" w:rsidRDefault="00E56B42" w:rsidP="000C025B">
            <w:pPr>
              <w:autoSpaceDE w:val="0"/>
              <w:autoSpaceDN w:val="0"/>
              <w:adjustRightInd w:val="0"/>
              <w:spacing w:after="0" w:line="240" w:lineRule="auto"/>
              <w:jc w:val="both"/>
              <w:rPr>
                <w:rFonts w:ascii="Times New Roman" w:eastAsia="Calibri" w:hAnsi="Times New Roman" w:cs="Times New Roman"/>
                <w:color w:val="000000"/>
                <w:sz w:val="24"/>
                <w:szCs w:val="24"/>
              </w:rPr>
            </w:pPr>
            <w:r w:rsidRPr="000C025B">
              <w:rPr>
                <w:rFonts w:ascii="Times New Roman" w:eastAsia="Calibri" w:hAnsi="Times New Roman" w:cs="Times New Roman"/>
                <w:b/>
                <w:bCs/>
                <w:color w:val="000000"/>
                <w:sz w:val="24"/>
                <w:szCs w:val="24"/>
              </w:rPr>
              <w:t xml:space="preserve">Väärtuspunktide arv </w:t>
            </w:r>
          </w:p>
        </w:tc>
        <w:tc>
          <w:tcPr>
            <w:tcW w:w="7284" w:type="dxa"/>
          </w:tcPr>
          <w:p w14:paraId="2BEDB32C" w14:textId="77777777" w:rsidR="00E56B42" w:rsidRPr="000C025B" w:rsidRDefault="00E56B42" w:rsidP="000C025B">
            <w:pPr>
              <w:autoSpaceDE w:val="0"/>
              <w:autoSpaceDN w:val="0"/>
              <w:adjustRightInd w:val="0"/>
              <w:spacing w:after="0" w:line="240" w:lineRule="auto"/>
              <w:jc w:val="both"/>
              <w:rPr>
                <w:rFonts w:ascii="Times New Roman" w:eastAsia="Calibri" w:hAnsi="Times New Roman" w:cs="Times New Roman"/>
                <w:color w:val="000000"/>
                <w:sz w:val="24"/>
                <w:szCs w:val="24"/>
              </w:rPr>
            </w:pPr>
            <w:r w:rsidRPr="000C025B">
              <w:rPr>
                <w:rFonts w:ascii="Times New Roman" w:eastAsia="Calibri" w:hAnsi="Times New Roman" w:cs="Times New Roman"/>
                <w:b/>
                <w:bCs/>
                <w:color w:val="000000"/>
                <w:sz w:val="24"/>
                <w:szCs w:val="24"/>
              </w:rPr>
              <w:t xml:space="preserve">Põhjendus punktide andmiseks </w:t>
            </w:r>
          </w:p>
        </w:tc>
      </w:tr>
      <w:tr w:rsidR="00E56B42" w:rsidRPr="000C025B" w14:paraId="26EFF897" w14:textId="77777777" w:rsidTr="00292A96">
        <w:trPr>
          <w:trHeight w:val="100"/>
        </w:trPr>
        <w:tc>
          <w:tcPr>
            <w:tcW w:w="1079" w:type="dxa"/>
          </w:tcPr>
          <w:p w14:paraId="59A04148" w14:textId="77777777" w:rsidR="00E56B42" w:rsidRPr="000C025B" w:rsidRDefault="00E56B42" w:rsidP="000C025B">
            <w:pPr>
              <w:autoSpaceDE w:val="0"/>
              <w:autoSpaceDN w:val="0"/>
              <w:adjustRightInd w:val="0"/>
              <w:spacing w:after="0" w:line="240" w:lineRule="auto"/>
              <w:jc w:val="both"/>
              <w:rPr>
                <w:rFonts w:ascii="Times New Roman" w:eastAsia="Calibri" w:hAnsi="Times New Roman" w:cs="Times New Roman"/>
                <w:color w:val="000000"/>
                <w:sz w:val="24"/>
                <w:szCs w:val="24"/>
              </w:rPr>
            </w:pPr>
            <w:r w:rsidRPr="000C025B">
              <w:rPr>
                <w:rFonts w:ascii="Times New Roman" w:eastAsia="Calibri" w:hAnsi="Times New Roman" w:cs="Times New Roman"/>
                <w:color w:val="000000"/>
                <w:sz w:val="24"/>
                <w:szCs w:val="24"/>
              </w:rPr>
              <w:t xml:space="preserve">0 </w:t>
            </w:r>
          </w:p>
        </w:tc>
        <w:tc>
          <w:tcPr>
            <w:tcW w:w="7284" w:type="dxa"/>
          </w:tcPr>
          <w:p w14:paraId="73F55CA4" w14:textId="77777777" w:rsidR="00E56B42" w:rsidRPr="000C025B" w:rsidRDefault="00E56B42" w:rsidP="000C025B">
            <w:pPr>
              <w:autoSpaceDE w:val="0"/>
              <w:autoSpaceDN w:val="0"/>
              <w:adjustRightInd w:val="0"/>
              <w:spacing w:after="0" w:line="240" w:lineRule="auto"/>
              <w:jc w:val="both"/>
              <w:rPr>
                <w:rFonts w:ascii="Times New Roman" w:eastAsia="Calibri" w:hAnsi="Times New Roman" w:cs="Times New Roman"/>
                <w:color w:val="000000"/>
                <w:sz w:val="24"/>
                <w:szCs w:val="24"/>
              </w:rPr>
            </w:pPr>
            <w:r w:rsidRPr="000C025B">
              <w:rPr>
                <w:rFonts w:ascii="Times New Roman" w:eastAsia="Calibri" w:hAnsi="Times New Roman" w:cs="Times New Roman"/>
                <w:color w:val="000000"/>
                <w:sz w:val="24"/>
                <w:szCs w:val="24"/>
              </w:rPr>
              <w:t xml:space="preserve">Ideelahendus ei vasta üldse nõutule või ei ole esitatud. </w:t>
            </w:r>
          </w:p>
        </w:tc>
      </w:tr>
      <w:tr w:rsidR="00E56B42" w:rsidRPr="000C025B" w14:paraId="7C31D0EE" w14:textId="77777777" w:rsidTr="00292A96">
        <w:trPr>
          <w:trHeight w:val="226"/>
        </w:trPr>
        <w:tc>
          <w:tcPr>
            <w:tcW w:w="1079" w:type="dxa"/>
          </w:tcPr>
          <w:p w14:paraId="5F2079D1" w14:textId="77777777" w:rsidR="00E56B42" w:rsidRPr="000C025B" w:rsidRDefault="00E56B42" w:rsidP="000C025B">
            <w:pPr>
              <w:autoSpaceDE w:val="0"/>
              <w:autoSpaceDN w:val="0"/>
              <w:adjustRightInd w:val="0"/>
              <w:spacing w:after="0" w:line="240" w:lineRule="auto"/>
              <w:jc w:val="both"/>
              <w:rPr>
                <w:rFonts w:ascii="Times New Roman" w:eastAsia="Calibri" w:hAnsi="Times New Roman" w:cs="Times New Roman"/>
                <w:color w:val="000000"/>
                <w:sz w:val="24"/>
                <w:szCs w:val="24"/>
              </w:rPr>
            </w:pPr>
            <w:r w:rsidRPr="000C025B">
              <w:rPr>
                <w:rFonts w:ascii="Times New Roman" w:eastAsia="Calibri" w:hAnsi="Times New Roman" w:cs="Times New Roman"/>
                <w:color w:val="000000"/>
                <w:sz w:val="24"/>
                <w:szCs w:val="24"/>
              </w:rPr>
              <w:t xml:space="preserve">20 </w:t>
            </w:r>
          </w:p>
        </w:tc>
        <w:tc>
          <w:tcPr>
            <w:tcW w:w="7284" w:type="dxa"/>
          </w:tcPr>
          <w:p w14:paraId="7BEE3345" w14:textId="77777777" w:rsidR="00E56B42" w:rsidRPr="000C025B" w:rsidRDefault="00E56B42" w:rsidP="000C025B">
            <w:pPr>
              <w:autoSpaceDE w:val="0"/>
              <w:autoSpaceDN w:val="0"/>
              <w:adjustRightInd w:val="0"/>
              <w:spacing w:after="0" w:line="240" w:lineRule="auto"/>
              <w:jc w:val="both"/>
              <w:rPr>
                <w:rFonts w:ascii="Times New Roman" w:eastAsia="Calibri" w:hAnsi="Times New Roman" w:cs="Times New Roman"/>
                <w:color w:val="000000"/>
                <w:sz w:val="24"/>
                <w:szCs w:val="24"/>
              </w:rPr>
            </w:pPr>
            <w:r w:rsidRPr="000C025B">
              <w:rPr>
                <w:rFonts w:ascii="Times New Roman" w:eastAsia="Calibri" w:hAnsi="Times New Roman" w:cs="Times New Roman"/>
                <w:color w:val="000000"/>
                <w:sz w:val="24"/>
                <w:szCs w:val="24"/>
              </w:rPr>
              <w:t>Ideelahendus on kohati läbimõtlemata/sisaldab mõningaid vastuolusid/ebakõlasid, kuid on põhiosas aktsepteeritav.</w:t>
            </w:r>
          </w:p>
        </w:tc>
      </w:tr>
      <w:tr w:rsidR="00E56B42" w:rsidRPr="000C025B" w14:paraId="4AE5009E" w14:textId="77777777" w:rsidTr="00292A96">
        <w:trPr>
          <w:trHeight w:val="353"/>
        </w:trPr>
        <w:tc>
          <w:tcPr>
            <w:tcW w:w="1079" w:type="dxa"/>
          </w:tcPr>
          <w:p w14:paraId="1E2925D6" w14:textId="77777777" w:rsidR="00E56B42" w:rsidRPr="000C025B" w:rsidRDefault="00E56B42" w:rsidP="000C025B">
            <w:pPr>
              <w:autoSpaceDE w:val="0"/>
              <w:autoSpaceDN w:val="0"/>
              <w:adjustRightInd w:val="0"/>
              <w:spacing w:after="0" w:line="240" w:lineRule="auto"/>
              <w:jc w:val="both"/>
              <w:rPr>
                <w:rFonts w:ascii="Times New Roman" w:eastAsia="Calibri" w:hAnsi="Times New Roman" w:cs="Times New Roman"/>
                <w:color w:val="000000"/>
                <w:sz w:val="24"/>
                <w:szCs w:val="24"/>
              </w:rPr>
            </w:pPr>
            <w:r w:rsidRPr="000C025B">
              <w:rPr>
                <w:rFonts w:ascii="Times New Roman" w:eastAsia="Calibri" w:hAnsi="Times New Roman" w:cs="Times New Roman"/>
                <w:color w:val="000000"/>
                <w:sz w:val="24"/>
                <w:szCs w:val="24"/>
              </w:rPr>
              <w:t xml:space="preserve">40 </w:t>
            </w:r>
          </w:p>
        </w:tc>
        <w:tc>
          <w:tcPr>
            <w:tcW w:w="7284" w:type="dxa"/>
          </w:tcPr>
          <w:p w14:paraId="2B9D4175" w14:textId="77777777" w:rsidR="00E56B42" w:rsidRPr="000C025B" w:rsidRDefault="00E56B42" w:rsidP="000C025B">
            <w:pPr>
              <w:autoSpaceDE w:val="0"/>
              <w:autoSpaceDN w:val="0"/>
              <w:adjustRightInd w:val="0"/>
              <w:spacing w:after="0" w:line="240" w:lineRule="auto"/>
              <w:jc w:val="both"/>
              <w:rPr>
                <w:rFonts w:ascii="Times New Roman" w:eastAsia="Calibri" w:hAnsi="Times New Roman" w:cs="Times New Roman"/>
                <w:color w:val="000000"/>
                <w:sz w:val="24"/>
                <w:szCs w:val="24"/>
              </w:rPr>
            </w:pPr>
            <w:r w:rsidRPr="000C025B">
              <w:rPr>
                <w:rFonts w:ascii="Times New Roman" w:eastAsia="Calibri" w:hAnsi="Times New Roman" w:cs="Times New Roman"/>
                <w:color w:val="000000"/>
                <w:sz w:val="24"/>
                <w:szCs w:val="24"/>
              </w:rPr>
              <w:t>Ideelahendus on piisavalt hästi läbi mõeldud, komisjoni hinnangul teostatav, samas ei esine märgatavaid ootusi ületavaid asjaolusid (sh võrreldes teiste pakkujate ideelahendustega).</w:t>
            </w:r>
          </w:p>
        </w:tc>
      </w:tr>
      <w:tr w:rsidR="00E56B42" w:rsidRPr="000C025B" w14:paraId="01BC4BC5" w14:textId="77777777" w:rsidTr="00292A96">
        <w:trPr>
          <w:trHeight w:val="353"/>
        </w:trPr>
        <w:tc>
          <w:tcPr>
            <w:tcW w:w="1079" w:type="dxa"/>
          </w:tcPr>
          <w:p w14:paraId="4E558271" w14:textId="77777777" w:rsidR="00E56B42" w:rsidRPr="000C025B" w:rsidRDefault="00E56B42" w:rsidP="000C025B">
            <w:pPr>
              <w:autoSpaceDE w:val="0"/>
              <w:autoSpaceDN w:val="0"/>
              <w:adjustRightInd w:val="0"/>
              <w:spacing w:after="0" w:line="240" w:lineRule="auto"/>
              <w:jc w:val="both"/>
              <w:rPr>
                <w:rFonts w:ascii="Times New Roman" w:eastAsia="Calibri" w:hAnsi="Times New Roman" w:cs="Times New Roman"/>
                <w:color w:val="000000"/>
                <w:sz w:val="24"/>
                <w:szCs w:val="24"/>
              </w:rPr>
            </w:pPr>
            <w:r w:rsidRPr="000C025B">
              <w:rPr>
                <w:rFonts w:ascii="Times New Roman" w:eastAsia="Calibri" w:hAnsi="Times New Roman" w:cs="Times New Roman"/>
                <w:color w:val="000000"/>
                <w:sz w:val="24"/>
                <w:szCs w:val="24"/>
              </w:rPr>
              <w:t xml:space="preserve">60 </w:t>
            </w:r>
          </w:p>
        </w:tc>
        <w:tc>
          <w:tcPr>
            <w:tcW w:w="7284" w:type="dxa"/>
          </w:tcPr>
          <w:p w14:paraId="417A091C" w14:textId="77777777" w:rsidR="00E56B42" w:rsidRPr="000C025B" w:rsidRDefault="00E56B42" w:rsidP="000C025B">
            <w:pPr>
              <w:autoSpaceDE w:val="0"/>
              <w:autoSpaceDN w:val="0"/>
              <w:adjustRightInd w:val="0"/>
              <w:spacing w:after="0" w:line="240" w:lineRule="auto"/>
              <w:jc w:val="both"/>
              <w:rPr>
                <w:rFonts w:ascii="Times New Roman" w:eastAsia="Calibri" w:hAnsi="Times New Roman" w:cs="Times New Roman"/>
                <w:color w:val="000000"/>
                <w:sz w:val="24"/>
                <w:szCs w:val="24"/>
              </w:rPr>
            </w:pPr>
            <w:r w:rsidRPr="000C025B">
              <w:rPr>
                <w:rFonts w:ascii="Times New Roman" w:eastAsia="Calibri" w:hAnsi="Times New Roman" w:cs="Times New Roman"/>
                <w:color w:val="000000"/>
                <w:sz w:val="24"/>
                <w:szCs w:val="24"/>
              </w:rPr>
              <w:t xml:space="preserve">Ideelahendus on väga hästi läbi mõeldud, täiel määral teostatav, pakub asutuse jaoks uudseid lahendusi ja ületab hankija ootusi (sh võrreldes teiste pakkujate ideelahendustega), andes hankijale ilmse kvalitatiivse lisaväärtuse. </w:t>
            </w:r>
          </w:p>
        </w:tc>
      </w:tr>
    </w:tbl>
    <w:p w14:paraId="50D950AD" w14:textId="7BEB6644" w:rsidR="00671B08" w:rsidRPr="00805325" w:rsidRDefault="00671B08" w:rsidP="00805325">
      <w:pPr>
        <w:pStyle w:val="Default"/>
        <w:numPr>
          <w:ilvl w:val="1"/>
          <w:numId w:val="10"/>
        </w:numPr>
        <w:jc w:val="both"/>
      </w:pPr>
      <w:r w:rsidRPr="00671B08">
        <w:rPr>
          <w:sz w:val="23"/>
          <w:szCs w:val="23"/>
        </w:rPr>
        <w:t xml:space="preserve">Punktides 4.2-4.3 saavutatud punktisummad summeeritakse ja hankija tunnistab edukaks eeltoodud kriteeriumide alusel enim väärtuspunkte kokku kogunud pakkumuse. Hindamistäpsus on kaks kohta pärast koma. </w:t>
      </w:r>
    </w:p>
    <w:p w14:paraId="3BF8DAA9" w14:textId="4559D84B" w:rsidR="00671B08" w:rsidRDefault="00671B08" w:rsidP="00805325">
      <w:pPr>
        <w:pStyle w:val="Default"/>
        <w:numPr>
          <w:ilvl w:val="1"/>
          <w:numId w:val="10"/>
        </w:numPr>
        <w:jc w:val="both"/>
        <w:rPr>
          <w:sz w:val="23"/>
          <w:szCs w:val="23"/>
        </w:rPr>
      </w:pPr>
      <w:r>
        <w:rPr>
          <w:sz w:val="23"/>
          <w:szCs w:val="23"/>
        </w:rPr>
        <w:t xml:space="preserve">Juhul, kui kaks või enam pakkumust on võrdsete punktisummadega, selgitatakse edukas pakkumus välja liisuheitmise teel. Liisuheitmise korra määrab hankija. Võrdväärse pakkumuse esitanud pakkujatel on õigus viibida liisuheitmise juures. Liisuheitmise korrast, ajast ja kohast teavitab hankija pakkujaid e-maili teel pakkuja poolt esitatud kontaktandmetel. </w:t>
      </w:r>
    </w:p>
    <w:p w14:paraId="385F0193" w14:textId="77777777" w:rsidR="00671B08" w:rsidRDefault="00671B08" w:rsidP="000C025B">
      <w:pPr>
        <w:pStyle w:val="Lihttekst"/>
        <w:jc w:val="both"/>
        <w:rPr>
          <w:rFonts w:ascii="Times New Roman" w:hAnsi="Times New Roman" w:cs="Times New Roman"/>
          <w:b/>
          <w:bCs/>
          <w:sz w:val="24"/>
          <w:szCs w:val="24"/>
        </w:rPr>
      </w:pPr>
    </w:p>
    <w:p w14:paraId="137B6AE3" w14:textId="0559B07C" w:rsidR="00E56B42" w:rsidRPr="000C025B" w:rsidRDefault="00E56B42" w:rsidP="00805325">
      <w:pPr>
        <w:pStyle w:val="Lihttekst"/>
        <w:jc w:val="both"/>
        <w:rPr>
          <w:rFonts w:ascii="Times New Roman" w:hAnsi="Times New Roman" w:cs="Times New Roman"/>
          <w:b/>
          <w:bCs/>
          <w:sz w:val="24"/>
          <w:szCs w:val="24"/>
        </w:rPr>
      </w:pPr>
      <w:r w:rsidRPr="000C025B">
        <w:rPr>
          <w:rFonts w:ascii="Times New Roman" w:hAnsi="Times New Roman" w:cs="Times New Roman"/>
          <w:b/>
          <w:bCs/>
          <w:sz w:val="24"/>
          <w:szCs w:val="24"/>
        </w:rPr>
        <w:t>Pakkumuse esitamisel kinnitab pakkuja, et ta:</w:t>
      </w:r>
    </w:p>
    <w:p w14:paraId="00C05179" w14:textId="77777777" w:rsidR="00E56B42" w:rsidRPr="000C025B" w:rsidRDefault="00E56B42" w:rsidP="000C025B">
      <w:pPr>
        <w:pStyle w:val="Lihttekst"/>
        <w:numPr>
          <w:ilvl w:val="0"/>
          <w:numId w:val="1"/>
        </w:numPr>
        <w:jc w:val="both"/>
        <w:rPr>
          <w:rFonts w:ascii="Times New Roman" w:hAnsi="Times New Roman" w:cs="Times New Roman"/>
          <w:sz w:val="24"/>
          <w:szCs w:val="24"/>
        </w:rPr>
      </w:pPr>
      <w:r w:rsidRPr="000C025B">
        <w:rPr>
          <w:rFonts w:ascii="Times New Roman" w:hAnsi="Times New Roman" w:cs="Times New Roman"/>
          <w:sz w:val="24"/>
          <w:szCs w:val="24"/>
        </w:rPr>
        <w:t xml:space="preserve">nõustub kõikide pakkumuse kutses esitatud tingimustega, sh hankelepingu projektis sätestatud lepingu tingimustega; </w:t>
      </w:r>
    </w:p>
    <w:p w14:paraId="0EDA6E7A" w14:textId="77777777" w:rsidR="003D471D" w:rsidRDefault="00E56B42" w:rsidP="000C025B">
      <w:pPr>
        <w:pStyle w:val="Lihttekst"/>
        <w:numPr>
          <w:ilvl w:val="0"/>
          <w:numId w:val="1"/>
        </w:numPr>
        <w:jc w:val="both"/>
        <w:rPr>
          <w:rFonts w:ascii="Times New Roman" w:hAnsi="Times New Roman" w:cs="Times New Roman"/>
          <w:sz w:val="24"/>
          <w:szCs w:val="24"/>
        </w:rPr>
      </w:pPr>
      <w:r w:rsidRPr="000C025B">
        <w:rPr>
          <w:rFonts w:ascii="Times New Roman" w:hAnsi="Times New Roman" w:cs="Times New Roman"/>
          <w:sz w:val="24"/>
          <w:szCs w:val="24"/>
        </w:rPr>
        <w:lastRenderedPageBreak/>
        <w:t>vastab teenuse osutamiseks kõigile seaduses sätestatud nõuetele, sh omab vastavaid tegevuslubasid, kui nende olemasolu on seadusest tulenevalt kohustuslik</w:t>
      </w:r>
      <w:r w:rsidR="003D471D">
        <w:rPr>
          <w:rFonts w:ascii="Times New Roman" w:hAnsi="Times New Roman" w:cs="Times New Roman"/>
          <w:sz w:val="24"/>
          <w:szCs w:val="24"/>
        </w:rPr>
        <w:t>;</w:t>
      </w:r>
    </w:p>
    <w:p w14:paraId="6D023B9D" w14:textId="176D29F5" w:rsidR="00E56B42" w:rsidRPr="000C025B" w:rsidRDefault="003D471D" w:rsidP="000C025B">
      <w:pPr>
        <w:pStyle w:val="Lihttekst"/>
        <w:numPr>
          <w:ilvl w:val="0"/>
          <w:numId w:val="1"/>
        </w:numPr>
        <w:jc w:val="both"/>
        <w:rPr>
          <w:rFonts w:ascii="Times New Roman" w:hAnsi="Times New Roman" w:cs="Times New Roman"/>
          <w:sz w:val="24"/>
          <w:szCs w:val="24"/>
        </w:rPr>
      </w:pPr>
      <w:r>
        <w:rPr>
          <w:rFonts w:ascii="Times New Roman" w:hAnsi="Times New Roman" w:cs="Times New Roman"/>
          <w:sz w:val="24"/>
          <w:szCs w:val="24"/>
        </w:rPr>
        <w:t>pakkumus on jõus vähemalt 45 päeva pakkumuse esitamise tähtpäevast arvates</w:t>
      </w:r>
      <w:r w:rsidR="00E56B42" w:rsidRPr="000C025B">
        <w:rPr>
          <w:rFonts w:ascii="Times New Roman" w:hAnsi="Times New Roman" w:cs="Times New Roman"/>
          <w:sz w:val="24"/>
          <w:szCs w:val="24"/>
        </w:rPr>
        <w:t>.</w:t>
      </w:r>
    </w:p>
    <w:p w14:paraId="09B5D9C5" w14:textId="77777777" w:rsidR="00E56B42" w:rsidRPr="000C025B" w:rsidRDefault="00E56B42" w:rsidP="000C025B">
      <w:pPr>
        <w:pStyle w:val="Lihttekst"/>
        <w:ind w:left="720"/>
        <w:jc w:val="both"/>
        <w:rPr>
          <w:rFonts w:ascii="Times New Roman" w:hAnsi="Times New Roman" w:cs="Times New Roman"/>
          <w:sz w:val="24"/>
          <w:szCs w:val="24"/>
        </w:rPr>
      </w:pPr>
    </w:p>
    <w:p w14:paraId="20701098" w14:textId="57CFEA05" w:rsidR="00E56B42" w:rsidRPr="009A3455" w:rsidRDefault="00E56B42" w:rsidP="000C025B">
      <w:pPr>
        <w:pStyle w:val="Lihttekst"/>
        <w:jc w:val="both"/>
        <w:rPr>
          <w:rFonts w:ascii="Times New Roman" w:hAnsi="Times New Roman" w:cs="Times New Roman"/>
          <w:sz w:val="24"/>
          <w:szCs w:val="24"/>
          <w:u w:val="single"/>
        </w:rPr>
      </w:pPr>
      <w:r w:rsidRPr="009A3455">
        <w:rPr>
          <w:rFonts w:ascii="Times New Roman" w:hAnsi="Times New Roman" w:cs="Times New Roman"/>
          <w:sz w:val="24"/>
          <w:szCs w:val="24"/>
          <w:u w:val="single"/>
        </w:rPr>
        <w:t xml:space="preserve">Juhul kui pakkumus sisaldab ärisaladust, tuleb pakkujal </w:t>
      </w:r>
      <w:r w:rsidR="002B190F">
        <w:rPr>
          <w:rFonts w:ascii="Times New Roman" w:hAnsi="Times New Roman" w:cs="Times New Roman"/>
          <w:sz w:val="24"/>
          <w:szCs w:val="24"/>
          <w:u w:val="single"/>
        </w:rPr>
        <w:t xml:space="preserve">selgelt </w:t>
      </w:r>
      <w:r w:rsidRPr="009A3455">
        <w:rPr>
          <w:rFonts w:ascii="Times New Roman" w:hAnsi="Times New Roman" w:cs="Times New Roman"/>
          <w:sz w:val="24"/>
          <w:szCs w:val="24"/>
          <w:u w:val="single"/>
        </w:rPr>
        <w:t>märkida, millist teavet pakkuja ärisaladuseks loeb.</w:t>
      </w:r>
      <w:r w:rsidRPr="002B190F">
        <w:rPr>
          <w:rFonts w:ascii="Times New Roman" w:hAnsi="Times New Roman" w:cs="Times New Roman"/>
          <w:sz w:val="24"/>
          <w:szCs w:val="24"/>
        </w:rPr>
        <w:t xml:space="preserve"> Kui pakkuja ei ole pakkumuses esitanud teavet selle kohta, kas ja milline osa tema pakkumisest on ärisaladus, ei käsitle hankija pakkumuses sisalduvat teavet ärisaladusena. </w:t>
      </w:r>
    </w:p>
    <w:p w14:paraId="61B2CD39" w14:textId="77777777" w:rsidR="00E56B42" w:rsidRPr="00BC40F4" w:rsidRDefault="00E56B42" w:rsidP="00E56B42">
      <w:pPr>
        <w:pStyle w:val="Lihttekst"/>
        <w:jc w:val="both"/>
        <w:rPr>
          <w:rFonts w:ascii="Times New Roman" w:hAnsi="Times New Roman" w:cs="Times New Roman"/>
          <w:sz w:val="24"/>
          <w:szCs w:val="24"/>
        </w:rPr>
      </w:pPr>
    </w:p>
    <w:p w14:paraId="2377EC02" w14:textId="47FAE0A2" w:rsidR="00E56B42" w:rsidRPr="00BC40F4" w:rsidRDefault="002B190F" w:rsidP="00E56B42">
      <w:pPr>
        <w:pStyle w:val="Lihttekst"/>
        <w:jc w:val="both"/>
        <w:rPr>
          <w:rFonts w:ascii="Times New Roman" w:hAnsi="Times New Roman" w:cs="Times New Roman"/>
          <w:b/>
          <w:bCs/>
          <w:sz w:val="24"/>
          <w:szCs w:val="24"/>
        </w:rPr>
      </w:pPr>
      <w:r>
        <w:rPr>
          <w:rFonts w:ascii="Times New Roman" w:hAnsi="Times New Roman" w:cs="Times New Roman"/>
          <w:b/>
          <w:bCs/>
          <w:sz w:val="24"/>
          <w:szCs w:val="24"/>
        </w:rPr>
        <w:t>Nõuetekohaselt vormistatud p</w:t>
      </w:r>
      <w:r w:rsidR="00E56B42" w:rsidRPr="00BC40F4">
        <w:rPr>
          <w:rFonts w:ascii="Times New Roman" w:hAnsi="Times New Roman" w:cs="Times New Roman"/>
          <w:b/>
          <w:bCs/>
          <w:sz w:val="24"/>
          <w:szCs w:val="24"/>
        </w:rPr>
        <w:t xml:space="preserve">akkumuse palume esitada hiljemalt </w:t>
      </w:r>
      <w:r w:rsidR="006158F4">
        <w:rPr>
          <w:rFonts w:ascii="Times New Roman" w:hAnsi="Times New Roman" w:cs="Times New Roman"/>
          <w:b/>
          <w:bCs/>
          <w:sz w:val="24"/>
          <w:szCs w:val="24"/>
        </w:rPr>
        <w:t>2</w:t>
      </w:r>
      <w:r w:rsidR="009A3455">
        <w:rPr>
          <w:rFonts w:ascii="Times New Roman" w:hAnsi="Times New Roman" w:cs="Times New Roman"/>
          <w:b/>
          <w:bCs/>
          <w:sz w:val="24"/>
          <w:szCs w:val="24"/>
        </w:rPr>
        <w:t>2</w:t>
      </w:r>
      <w:r w:rsidR="00E56B42">
        <w:rPr>
          <w:rFonts w:ascii="Times New Roman" w:hAnsi="Times New Roman" w:cs="Times New Roman"/>
          <w:b/>
          <w:bCs/>
          <w:sz w:val="24"/>
          <w:szCs w:val="24"/>
        </w:rPr>
        <w:t>.</w:t>
      </w:r>
      <w:r w:rsidR="006158F4">
        <w:rPr>
          <w:rFonts w:ascii="Times New Roman" w:hAnsi="Times New Roman" w:cs="Times New Roman"/>
          <w:b/>
          <w:bCs/>
          <w:sz w:val="24"/>
          <w:szCs w:val="24"/>
        </w:rPr>
        <w:t>10</w:t>
      </w:r>
      <w:r w:rsidR="00E56B42" w:rsidRPr="00BC40F4">
        <w:rPr>
          <w:rFonts w:ascii="Times New Roman" w:hAnsi="Times New Roman" w:cs="Times New Roman"/>
          <w:b/>
          <w:bCs/>
          <w:sz w:val="24"/>
          <w:szCs w:val="24"/>
        </w:rPr>
        <w:t>.202</w:t>
      </w:r>
      <w:r w:rsidR="006158F4">
        <w:rPr>
          <w:rFonts w:ascii="Times New Roman" w:hAnsi="Times New Roman" w:cs="Times New Roman"/>
          <w:b/>
          <w:bCs/>
          <w:sz w:val="24"/>
          <w:szCs w:val="24"/>
        </w:rPr>
        <w:t>5</w:t>
      </w:r>
      <w:r w:rsidR="00E56B42" w:rsidRPr="00BC40F4">
        <w:rPr>
          <w:rFonts w:ascii="Times New Roman" w:hAnsi="Times New Roman" w:cs="Times New Roman"/>
          <w:b/>
          <w:bCs/>
          <w:sz w:val="24"/>
          <w:szCs w:val="24"/>
        </w:rPr>
        <w:t xml:space="preserve"> kl 23.59</w:t>
      </w:r>
      <w:r>
        <w:rPr>
          <w:rFonts w:ascii="Times New Roman" w:hAnsi="Times New Roman" w:cs="Times New Roman"/>
          <w:b/>
          <w:bCs/>
          <w:sz w:val="24"/>
          <w:szCs w:val="24"/>
        </w:rPr>
        <w:t xml:space="preserve"> </w:t>
      </w:r>
      <w:r w:rsidR="00E56B42" w:rsidRPr="00BC40F4">
        <w:rPr>
          <w:rFonts w:ascii="Times New Roman" w:hAnsi="Times New Roman" w:cs="Times New Roman"/>
          <w:b/>
          <w:bCs/>
          <w:sz w:val="24"/>
          <w:szCs w:val="24"/>
        </w:rPr>
        <w:t xml:space="preserve">e-posti aadressile </w:t>
      </w:r>
      <w:hyperlink r:id="rId5" w:history="1">
        <w:r w:rsidR="00E34CAD" w:rsidRPr="00E34CAD">
          <w:rPr>
            <w:rStyle w:val="Hperlink"/>
            <w:rFonts w:ascii="Times New Roman" w:hAnsi="Times New Roman" w:cs="Times New Roman"/>
            <w:b/>
            <w:bCs/>
            <w:sz w:val="24"/>
            <w:szCs w:val="24"/>
          </w:rPr>
          <w:t>anu.volma@ttja.ee</w:t>
        </w:r>
      </w:hyperlink>
      <w:r w:rsidR="00E34CAD">
        <w:rPr>
          <w:rFonts w:ascii="Times New Roman" w:hAnsi="Times New Roman" w:cs="Times New Roman"/>
          <w:b/>
          <w:bCs/>
          <w:sz w:val="24"/>
          <w:szCs w:val="24"/>
        </w:rPr>
        <w:t xml:space="preserve">. </w:t>
      </w:r>
    </w:p>
    <w:p w14:paraId="53866678" w14:textId="77777777" w:rsidR="00E56B42" w:rsidRDefault="00E56B42" w:rsidP="00E56B42">
      <w:pPr>
        <w:pStyle w:val="Lihttekst"/>
        <w:jc w:val="both"/>
        <w:rPr>
          <w:rFonts w:ascii="Times New Roman" w:hAnsi="Times New Roman" w:cs="Times New Roman"/>
          <w:sz w:val="24"/>
          <w:szCs w:val="24"/>
        </w:rPr>
      </w:pPr>
    </w:p>
    <w:p w14:paraId="6615E035" w14:textId="77777777" w:rsidR="00E56B42" w:rsidRDefault="00E56B42" w:rsidP="00E56B42">
      <w:pPr>
        <w:pStyle w:val="Lihttekst"/>
        <w:jc w:val="both"/>
        <w:rPr>
          <w:rFonts w:ascii="Times New Roman" w:hAnsi="Times New Roman" w:cs="Times New Roman"/>
          <w:sz w:val="24"/>
          <w:szCs w:val="24"/>
        </w:rPr>
      </w:pPr>
      <w:r>
        <w:rPr>
          <w:rFonts w:ascii="Times New Roman" w:hAnsi="Times New Roman" w:cs="Times New Roman"/>
          <w:sz w:val="24"/>
          <w:szCs w:val="24"/>
        </w:rPr>
        <w:t xml:space="preserve">Eduka pakkujaga sõlmitakse hankeleping, mille kavand on Lisas 1. </w:t>
      </w:r>
    </w:p>
    <w:p w14:paraId="7AEA48B9" w14:textId="77777777" w:rsidR="00E56B42" w:rsidRPr="00BC40F4" w:rsidRDefault="00E56B42" w:rsidP="000C025B">
      <w:pPr>
        <w:pStyle w:val="Lihttekst"/>
        <w:jc w:val="both"/>
        <w:rPr>
          <w:rFonts w:ascii="Times New Roman" w:hAnsi="Times New Roman" w:cs="Times New Roman"/>
          <w:sz w:val="24"/>
          <w:szCs w:val="24"/>
        </w:rPr>
      </w:pPr>
    </w:p>
    <w:p w14:paraId="08F4EC34" w14:textId="7E887872" w:rsidR="00E56B42" w:rsidRPr="00BC40F4" w:rsidRDefault="00E56B42" w:rsidP="000C025B">
      <w:pPr>
        <w:pStyle w:val="Lihttekst"/>
        <w:jc w:val="both"/>
        <w:rPr>
          <w:rFonts w:ascii="Times New Roman" w:hAnsi="Times New Roman" w:cs="Times New Roman"/>
          <w:sz w:val="24"/>
          <w:szCs w:val="24"/>
          <w:u w:val="single"/>
        </w:rPr>
      </w:pPr>
      <w:r w:rsidRPr="00BC40F4">
        <w:rPr>
          <w:rFonts w:ascii="Times New Roman" w:hAnsi="Times New Roman" w:cs="Times New Roman"/>
          <w:sz w:val="24"/>
          <w:szCs w:val="24"/>
          <w:u w:val="single"/>
        </w:rPr>
        <w:t xml:space="preserve">TTJA jätab endale õiguse </w:t>
      </w:r>
      <w:r w:rsidR="00557219">
        <w:rPr>
          <w:rFonts w:ascii="Times New Roman" w:hAnsi="Times New Roman" w:cs="Times New Roman"/>
          <w:sz w:val="24"/>
          <w:szCs w:val="24"/>
          <w:u w:val="single"/>
        </w:rPr>
        <w:t>tunnistada hankemenetlus kehtetuks põhjendatud vajaduse korral.</w:t>
      </w:r>
    </w:p>
    <w:p w14:paraId="6A797D70" w14:textId="77777777" w:rsidR="00E56B42" w:rsidRPr="00BC40F4" w:rsidRDefault="00E56B42" w:rsidP="00805325">
      <w:pPr>
        <w:pStyle w:val="Lihttekst"/>
        <w:jc w:val="both"/>
        <w:rPr>
          <w:rFonts w:ascii="Times New Roman" w:hAnsi="Times New Roman" w:cs="Times New Roman"/>
          <w:sz w:val="24"/>
          <w:szCs w:val="24"/>
        </w:rPr>
      </w:pPr>
    </w:p>
    <w:p w14:paraId="51CE31BD" w14:textId="08BB819E" w:rsidR="00E56B42" w:rsidRPr="00BC40F4" w:rsidRDefault="000C025B" w:rsidP="00805325">
      <w:pPr>
        <w:pStyle w:val="Lihttekst"/>
        <w:jc w:val="both"/>
        <w:rPr>
          <w:rFonts w:ascii="Times New Roman" w:hAnsi="Times New Roman" w:cs="Times New Roman"/>
          <w:sz w:val="24"/>
          <w:szCs w:val="24"/>
        </w:rPr>
      </w:pPr>
      <w:r w:rsidRPr="000C025B">
        <w:rPr>
          <w:rFonts w:ascii="Times New Roman" w:hAnsi="Times New Roman" w:cs="Times New Roman"/>
          <w:sz w:val="24"/>
          <w:szCs w:val="24"/>
        </w:rPr>
        <w:t>Vaidlustuse esitamisele riigihankes, mille eeldatav maksumus on väiksem kui RHS § 14 lõikes 1 sätestatud lihthanke piirmäär, kohaldatakse lihthankemenetluses vaidlustuse esitamisele sätestatud tähtaegu (RHS § 189 lg 4</w:t>
      </w:r>
      <w:r w:rsidRPr="009A3455">
        <w:rPr>
          <w:rFonts w:ascii="Times New Roman" w:hAnsi="Times New Roman" w:cs="Times New Roman"/>
          <w:sz w:val="24"/>
          <w:szCs w:val="24"/>
          <w:vertAlign w:val="superscript"/>
        </w:rPr>
        <w:t>1</w:t>
      </w:r>
      <w:r w:rsidRPr="000C025B">
        <w:rPr>
          <w:rFonts w:ascii="Times New Roman" w:hAnsi="Times New Roman" w:cs="Times New Roman"/>
          <w:sz w:val="24"/>
          <w:szCs w:val="24"/>
        </w:rPr>
        <w:t>).</w:t>
      </w:r>
    </w:p>
    <w:p w14:paraId="11819761" w14:textId="77777777" w:rsidR="00E56B42" w:rsidRDefault="00E56B42" w:rsidP="000C025B">
      <w:pPr>
        <w:jc w:val="both"/>
        <w:rPr>
          <w:rFonts w:ascii="Times New Roman" w:hAnsi="Times New Roman" w:cs="Times New Roman"/>
          <w:sz w:val="24"/>
          <w:szCs w:val="24"/>
          <w:lang w:eastAsia="et-EE"/>
        </w:rPr>
      </w:pPr>
    </w:p>
    <w:p w14:paraId="41F3E9C8" w14:textId="00F87043" w:rsidR="00E34CAD" w:rsidRPr="00805325" w:rsidRDefault="00E34CAD" w:rsidP="000C025B">
      <w:pPr>
        <w:jc w:val="both"/>
        <w:rPr>
          <w:rFonts w:ascii="Times New Roman" w:hAnsi="Times New Roman" w:cs="Times New Roman"/>
          <w:b/>
          <w:bCs/>
          <w:sz w:val="24"/>
          <w:szCs w:val="24"/>
          <w:lang w:eastAsia="et-EE"/>
        </w:rPr>
      </w:pPr>
      <w:r w:rsidRPr="00805325">
        <w:rPr>
          <w:rFonts w:ascii="Times New Roman" w:hAnsi="Times New Roman" w:cs="Times New Roman"/>
          <w:b/>
          <w:bCs/>
          <w:sz w:val="24"/>
          <w:szCs w:val="24"/>
          <w:lang w:eastAsia="et-EE"/>
        </w:rPr>
        <w:t>Lisad</w:t>
      </w:r>
    </w:p>
    <w:p w14:paraId="67D368CD" w14:textId="7F7438AC" w:rsidR="00E34CAD" w:rsidRPr="000F23D0" w:rsidRDefault="00E34CAD" w:rsidP="00805325">
      <w:pPr>
        <w:jc w:val="both"/>
        <w:rPr>
          <w:rFonts w:ascii="Times New Roman" w:hAnsi="Times New Roman" w:cs="Times New Roman"/>
          <w:sz w:val="24"/>
          <w:szCs w:val="24"/>
          <w:lang w:eastAsia="et-EE"/>
        </w:rPr>
      </w:pPr>
      <w:r>
        <w:rPr>
          <w:rFonts w:ascii="Times New Roman" w:hAnsi="Times New Roman" w:cs="Times New Roman"/>
          <w:sz w:val="24"/>
          <w:szCs w:val="24"/>
          <w:lang w:eastAsia="et-EE"/>
        </w:rPr>
        <w:t>Lisa 1 – Hankelepingu projekt</w:t>
      </w:r>
    </w:p>
    <w:p w14:paraId="55690918" w14:textId="77777777" w:rsidR="00892187" w:rsidRPr="000F23D0" w:rsidRDefault="00892187" w:rsidP="00805325">
      <w:pPr>
        <w:pStyle w:val="Lihttekst"/>
        <w:jc w:val="both"/>
        <w:rPr>
          <w:rFonts w:ascii="Times New Roman" w:hAnsi="Times New Roman" w:cs="Times New Roman"/>
          <w:sz w:val="24"/>
          <w:szCs w:val="24"/>
        </w:rPr>
      </w:pPr>
    </w:p>
    <w:p w14:paraId="6415D78C" w14:textId="77777777" w:rsidR="000F23D0" w:rsidRPr="000F23D0" w:rsidRDefault="000F23D0" w:rsidP="00805325">
      <w:pPr>
        <w:pStyle w:val="Lihttekst"/>
        <w:jc w:val="both"/>
        <w:rPr>
          <w:rFonts w:ascii="Times New Roman" w:hAnsi="Times New Roman" w:cs="Times New Roman"/>
          <w:sz w:val="24"/>
          <w:szCs w:val="24"/>
        </w:rPr>
      </w:pPr>
    </w:p>
    <w:p w14:paraId="1CE3D402" w14:textId="77777777" w:rsidR="000F23D0" w:rsidRPr="000F23D0" w:rsidRDefault="000F23D0" w:rsidP="002E6631">
      <w:pPr>
        <w:pStyle w:val="Lihttekst"/>
        <w:rPr>
          <w:rFonts w:ascii="Times New Roman" w:hAnsi="Times New Roman" w:cs="Times New Roman"/>
          <w:sz w:val="24"/>
          <w:szCs w:val="24"/>
        </w:rPr>
      </w:pPr>
    </w:p>
    <w:p w14:paraId="6D273A0F" w14:textId="77777777" w:rsidR="000F23D0" w:rsidRPr="000F23D0" w:rsidRDefault="000F23D0" w:rsidP="002E6631">
      <w:pPr>
        <w:pStyle w:val="Lihttekst"/>
        <w:rPr>
          <w:rFonts w:ascii="Times New Roman" w:hAnsi="Times New Roman" w:cs="Times New Roman"/>
          <w:sz w:val="24"/>
          <w:szCs w:val="24"/>
        </w:rPr>
      </w:pPr>
    </w:p>
    <w:p w14:paraId="1E9D73F9" w14:textId="77777777" w:rsidR="000F23D0" w:rsidRPr="000F23D0" w:rsidRDefault="000F23D0" w:rsidP="002E6631">
      <w:pPr>
        <w:pStyle w:val="Lihttekst"/>
        <w:rPr>
          <w:rFonts w:ascii="Times New Roman" w:hAnsi="Times New Roman" w:cs="Times New Roman"/>
          <w:sz w:val="24"/>
          <w:szCs w:val="24"/>
        </w:rPr>
      </w:pPr>
    </w:p>
    <w:p w14:paraId="022AECC3" w14:textId="77777777" w:rsidR="000F23D0" w:rsidRPr="000F23D0" w:rsidRDefault="000F23D0" w:rsidP="002E6631">
      <w:pPr>
        <w:pStyle w:val="Lihttekst"/>
        <w:rPr>
          <w:rFonts w:ascii="Times New Roman" w:hAnsi="Times New Roman" w:cs="Times New Roman"/>
          <w:sz w:val="24"/>
          <w:szCs w:val="24"/>
        </w:rPr>
      </w:pPr>
    </w:p>
    <w:p w14:paraId="4E3804F4" w14:textId="77777777" w:rsidR="00892187" w:rsidRPr="000F23D0" w:rsidRDefault="00892187" w:rsidP="002E6631">
      <w:pPr>
        <w:pStyle w:val="Lihttekst"/>
        <w:rPr>
          <w:rFonts w:ascii="Times New Roman" w:hAnsi="Times New Roman" w:cs="Times New Roman"/>
          <w:sz w:val="24"/>
          <w:szCs w:val="24"/>
        </w:rPr>
      </w:pPr>
    </w:p>
    <w:p w14:paraId="69C2858C" w14:textId="460BE648" w:rsidR="00E83B06" w:rsidRPr="000F23D0" w:rsidRDefault="00E83B06" w:rsidP="002E6631">
      <w:pPr>
        <w:pStyle w:val="Lihttekst"/>
        <w:rPr>
          <w:rFonts w:ascii="Times New Roman" w:hAnsi="Times New Roman" w:cs="Times New Roman"/>
          <w:sz w:val="24"/>
          <w:szCs w:val="24"/>
        </w:rPr>
      </w:pPr>
      <w:r w:rsidRPr="000F23D0">
        <w:rPr>
          <w:rFonts w:ascii="Times New Roman" w:hAnsi="Times New Roman" w:cs="Times New Roman"/>
          <w:sz w:val="24"/>
          <w:szCs w:val="24"/>
        </w:rPr>
        <w:t>Lugupidamisega</w:t>
      </w:r>
      <w:r w:rsidR="00892187" w:rsidRPr="000F23D0">
        <w:rPr>
          <w:rFonts w:ascii="Times New Roman" w:hAnsi="Times New Roman" w:cs="Times New Roman"/>
          <w:sz w:val="24"/>
          <w:szCs w:val="24"/>
        </w:rPr>
        <w:t>,</w:t>
      </w:r>
      <w:r w:rsidR="00892187" w:rsidRPr="000F23D0">
        <w:rPr>
          <w:rFonts w:ascii="Times New Roman" w:hAnsi="Times New Roman" w:cs="Times New Roman"/>
          <w:sz w:val="24"/>
          <w:szCs w:val="24"/>
        </w:rPr>
        <w:br/>
      </w:r>
    </w:p>
    <w:p w14:paraId="2EDC6D60" w14:textId="52F5A716" w:rsidR="00892187" w:rsidRPr="000F23D0" w:rsidRDefault="00892187" w:rsidP="002E6631">
      <w:pPr>
        <w:pStyle w:val="Lihttekst"/>
        <w:rPr>
          <w:rFonts w:ascii="Times New Roman" w:hAnsi="Times New Roman" w:cs="Times New Roman"/>
          <w:sz w:val="24"/>
          <w:szCs w:val="24"/>
        </w:rPr>
      </w:pPr>
      <w:r w:rsidRPr="000F23D0">
        <w:rPr>
          <w:rFonts w:ascii="Times New Roman" w:hAnsi="Times New Roman" w:cs="Times New Roman"/>
          <w:sz w:val="24"/>
          <w:szCs w:val="24"/>
        </w:rPr>
        <w:t>Anu Võlma</w:t>
      </w:r>
      <w:r w:rsidRPr="000F23D0">
        <w:rPr>
          <w:rFonts w:ascii="Times New Roman" w:hAnsi="Times New Roman" w:cs="Times New Roman"/>
          <w:sz w:val="24"/>
          <w:szCs w:val="24"/>
        </w:rPr>
        <w:br/>
        <w:t>Tarbijakaitse ja Tehnilise Järelevalve Ameti juhiabi-büroojuht</w:t>
      </w:r>
    </w:p>
    <w:p w14:paraId="595CB5A5" w14:textId="419132B5" w:rsidR="00892187" w:rsidRPr="000F23D0" w:rsidRDefault="00892187" w:rsidP="002E6631">
      <w:pPr>
        <w:pStyle w:val="Lihttekst"/>
        <w:rPr>
          <w:rFonts w:ascii="Times New Roman" w:hAnsi="Times New Roman" w:cs="Times New Roman"/>
          <w:sz w:val="24"/>
          <w:szCs w:val="24"/>
        </w:rPr>
      </w:pPr>
      <w:r w:rsidRPr="000F23D0">
        <w:rPr>
          <w:rFonts w:ascii="Times New Roman" w:hAnsi="Times New Roman" w:cs="Times New Roman"/>
          <w:sz w:val="24"/>
          <w:szCs w:val="24"/>
        </w:rPr>
        <w:t>Telefon: 667 2011</w:t>
      </w:r>
    </w:p>
    <w:p w14:paraId="2EAB2E17" w14:textId="5A165ECE" w:rsidR="00892187" w:rsidRPr="000F23D0" w:rsidRDefault="00892187" w:rsidP="002E6631">
      <w:pPr>
        <w:pStyle w:val="Lihttekst"/>
        <w:rPr>
          <w:rFonts w:ascii="Times New Roman" w:hAnsi="Times New Roman" w:cs="Times New Roman"/>
          <w:sz w:val="24"/>
          <w:szCs w:val="24"/>
        </w:rPr>
      </w:pPr>
      <w:r w:rsidRPr="000F23D0">
        <w:rPr>
          <w:rFonts w:ascii="Times New Roman" w:hAnsi="Times New Roman" w:cs="Times New Roman"/>
          <w:sz w:val="24"/>
          <w:szCs w:val="24"/>
        </w:rPr>
        <w:t xml:space="preserve">E-post: </w:t>
      </w:r>
      <w:hyperlink r:id="rId6" w:history="1">
        <w:r w:rsidRPr="000F23D0">
          <w:rPr>
            <w:rStyle w:val="Hperlink"/>
            <w:rFonts w:ascii="Times New Roman" w:hAnsi="Times New Roman" w:cs="Times New Roman"/>
            <w:sz w:val="24"/>
            <w:szCs w:val="24"/>
          </w:rPr>
          <w:t>anu.volma@ttja.ee</w:t>
        </w:r>
      </w:hyperlink>
      <w:r w:rsidRPr="000F23D0">
        <w:rPr>
          <w:rFonts w:ascii="Times New Roman" w:hAnsi="Times New Roman" w:cs="Times New Roman"/>
          <w:sz w:val="24"/>
          <w:szCs w:val="24"/>
        </w:rPr>
        <w:t xml:space="preserve"> </w:t>
      </w:r>
    </w:p>
    <w:sectPr w:rsidR="00892187" w:rsidRPr="000F23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50D7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D942BC"/>
    <w:multiLevelType w:val="hybridMultilevel"/>
    <w:tmpl w:val="DEA61866"/>
    <w:lvl w:ilvl="0" w:tplc="98D81A4A">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3DF5DA5"/>
    <w:multiLevelType w:val="multilevel"/>
    <w:tmpl w:val="9F308018"/>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6CE62EE"/>
    <w:multiLevelType w:val="multilevel"/>
    <w:tmpl w:val="D45458BC"/>
    <w:lvl w:ilvl="0">
      <w:start w:val="2"/>
      <w:numFmt w:val="decimal"/>
      <w:lvlText w:val="%1."/>
      <w:lvlJc w:val="left"/>
      <w:pPr>
        <w:ind w:left="380" w:hanging="380"/>
      </w:pPr>
      <w:rPr>
        <w:b/>
      </w:rPr>
    </w:lvl>
    <w:lvl w:ilvl="1">
      <w:start w:val="1"/>
      <w:numFmt w:val="decimal"/>
      <w:lvlText w:val="%1.%2."/>
      <w:lvlJc w:val="left"/>
      <w:pPr>
        <w:ind w:left="720" w:hanging="720"/>
      </w:pPr>
      <w:rPr>
        <w:b w:val="0"/>
        <w:bCs/>
      </w:rPr>
    </w:lvl>
    <w:lvl w:ilvl="2">
      <w:start w:val="1"/>
      <w:numFmt w:val="decimal"/>
      <w:lvlText w:val="%1.%2.%3."/>
      <w:lvlJc w:val="left"/>
      <w:pPr>
        <w:ind w:left="1429" w:hanging="720"/>
      </w:pPr>
      <w:rPr>
        <w:b w:val="0"/>
        <w:bCs/>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4" w15:restartNumberingAfterBreak="0">
    <w:nsid w:val="39E547D5"/>
    <w:multiLevelType w:val="hybridMultilevel"/>
    <w:tmpl w:val="07302BF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88E461D"/>
    <w:multiLevelType w:val="hybridMultilevel"/>
    <w:tmpl w:val="30DEFF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BBF11AB"/>
    <w:multiLevelType w:val="hybridMultilevel"/>
    <w:tmpl w:val="1DFEDA4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7" w15:restartNumberingAfterBreak="0">
    <w:nsid w:val="50592874"/>
    <w:multiLevelType w:val="hybridMultilevel"/>
    <w:tmpl w:val="276A77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DBB093D"/>
    <w:multiLevelType w:val="hybridMultilevel"/>
    <w:tmpl w:val="308E15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74D978A7"/>
    <w:multiLevelType w:val="multilevel"/>
    <w:tmpl w:val="7F5AFD20"/>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8ED73B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959245D"/>
    <w:multiLevelType w:val="hybridMultilevel"/>
    <w:tmpl w:val="9C341F9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804687816">
    <w:abstractNumId w:val="1"/>
  </w:num>
  <w:num w:numId="2" w16cid:durableId="261575968">
    <w:abstractNumId w:val="6"/>
  </w:num>
  <w:num w:numId="3" w16cid:durableId="1071201142">
    <w:abstractNumId w:val="5"/>
  </w:num>
  <w:num w:numId="4" w16cid:durableId="1294287307">
    <w:abstractNumId w:val="7"/>
  </w:num>
  <w:num w:numId="5" w16cid:durableId="13295542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5866892">
    <w:abstractNumId w:val="11"/>
  </w:num>
  <w:num w:numId="7" w16cid:durableId="745494171">
    <w:abstractNumId w:val="4"/>
  </w:num>
  <w:num w:numId="8" w16cid:durableId="71068942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6901509">
    <w:abstractNumId w:val="8"/>
  </w:num>
  <w:num w:numId="10" w16cid:durableId="1887906424">
    <w:abstractNumId w:val="9"/>
  </w:num>
  <w:num w:numId="11" w16cid:durableId="606617533">
    <w:abstractNumId w:val="2"/>
  </w:num>
  <w:num w:numId="12" w16cid:durableId="4507136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06"/>
    <w:rsid w:val="00025472"/>
    <w:rsid w:val="0007371F"/>
    <w:rsid w:val="000B5F83"/>
    <w:rsid w:val="000C025B"/>
    <w:rsid w:val="000F23D0"/>
    <w:rsid w:val="00136FEF"/>
    <w:rsid w:val="001F3B08"/>
    <w:rsid w:val="00232C00"/>
    <w:rsid w:val="00280263"/>
    <w:rsid w:val="002B190F"/>
    <w:rsid w:val="002E6631"/>
    <w:rsid w:val="00340579"/>
    <w:rsid w:val="003510D1"/>
    <w:rsid w:val="00361967"/>
    <w:rsid w:val="00371549"/>
    <w:rsid w:val="003B7BA4"/>
    <w:rsid w:val="003D471D"/>
    <w:rsid w:val="0040436E"/>
    <w:rsid w:val="004A16FF"/>
    <w:rsid w:val="004B330E"/>
    <w:rsid w:val="005425E0"/>
    <w:rsid w:val="00557219"/>
    <w:rsid w:val="006158F4"/>
    <w:rsid w:val="00671B08"/>
    <w:rsid w:val="00685FDA"/>
    <w:rsid w:val="006A3AED"/>
    <w:rsid w:val="006E4A2F"/>
    <w:rsid w:val="00704DFC"/>
    <w:rsid w:val="007B2CEC"/>
    <w:rsid w:val="007C28C4"/>
    <w:rsid w:val="00805325"/>
    <w:rsid w:val="00865FF9"/>
    <w:rsid w:val="00892187"/>
    <w:rsid w:val="008E6F08"/>
    <w:rsid w:val="00923181"/>
    <w:rsid w:val="009A3455"/>
    <w:rsid w:val="009C1701"/>
    <w:rsid w:val="00A75993"/>
    <w:rsid w:val="00A80695"/>
    <w:rsid w:val="00AA28A6"/>
    <w:rsid w:val="00AA713A"/>
    <w:rsid w:val="00AA792D"/>
    <w:rsid w:val="00AC24B2"/>
    <w:rsid w:val="00BA7B89"/>
    <w:rsid w:val="00BC40F4"/>
    <w:rsid w:val="00BF122C"/>
    <w:rsid w:val="00C32FFE"/>
    <w:rsid w:val="00C42681"/>
    <w:rsid w:val="00C77719"/>
    <w:rsid w:val="00CA0E34"/>
    <w:rsid w:val="00CB6632"/>
    <w:rsid w:val="00CF6532"/>
    <w:rsid w:val="00D40757"/>
    <w:rsid w:val="00D73766"/>
    <w:rsid w:val="00DC4BFE"/>
    <w:rsid w:val="00E34CAD"/>
    <w:rsid w:val="00E56B42"/>
    <w:rsid w:val="00E83B06"/>
    <w:rsid w:val="00E91345"/>
    <w:rsid w:val="00EB02D2"/>
    <w:rsid w:val="00EC2A71"/>
    <w:rsid w:val="00EC41E0"/>
    <w:rsid w:val="00F400AA"/>
    <w:rsid w:val="00F536A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AFB4C"/>
  <w15:chartTrackingRefBased/>
  <w15:docId w15:val="{21280B4E-853A-416F-B0CC-9C5FDF90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ihttekst">
    <w:name w:val="Plain Text"/>
    <w:basedOn w:val="Normaallaad"/>
    <w:link w:val="LihttekstMrk"/>
    <w:uiPriority w:val="99"/>
    <w:unhideWhenUsed/>
    <w:rsid w:val="00E83B06"/>
    <w:pPr>
      <w:spacing w:after="0" w:line="240" w:lineRule="auto"/>
    </w:pPr>
    <w:rPr>
      <w:rFonts w:ascii="Calibri" w:hAnsi="Calibri"/>
      <w:szCs w:val="21"/>
    </w:rPr>
  </w:style>
  <w:style w:type="character" w:customStyle="1" w:styleId="LihttekstMrk">
    <w:name w:val="Lihttekst Märk"/>
    <w:basedOn w:val="Liguvaikefont"/>
    <w:link w:val="Lihttekst"/>
    <w:uiPriority w:val="99"/>
    <w:rsid w:val="00E83B06"/>
    <w:rPr>
      <w:rFonts w:ascii="Calibri" w:hAnsi="Calibri"/>
      <w:szCs w:val="21"/>
    </w:rPr>
  </w:style>
  <w:style w:type="character" w:styleId="Hperlink">
    <w:name w:val="Hyperlink"/>
    <w:basedOn w:val="Liguvaikefont"/>
    <w:uiPriority w:val="99"/>
    <w:unhideWhenUsed/>
    <w:rsid w:val="00E83B06"/>
    <w:rPr>
      <w:color w:val="0563C1" w:themeColor="hyperlink"/>
      <w:u w:val="single"/>
    </w:rPr>
  </w:style>
  <w:style w:type="character" w:styleId="Lahendamatamainimine">
    <w:name w:val="Unresolved Mention"/>
    <w:basedOn w:val="Liguvaikefont"/>
    <w:uiPriority w:val="99"/>
    <w:semiHidden/>
    <w:unhideWhenUsed/>
    <w:rsid w:val="00E83B06"/>
    <w:rPr>
      <w:color w:val="605E5C"/>
      <w:shd w:val="clear" w:color="auto" w:fill="E1DFDD"/>
    </w:rPr>
  </w:style>
  <w:style w:type="paragraph" w:styleId="Loendilik">
    <w:name w:val="List Paragraph"/>
    <w:basedOn w:val="Normaallaad"/>
    <w:uiPriority w:val="34"/>
    <w:qFormat/>
    <w:rsid w:val="00C42681"/>
    <w:pPr>
      <w:spacing w:after="0" w:line="240" w:lineRule="auto"/>
      <w:ind w:left="720"/>
    </w:pPr>
    <w:rPr>
      <w:rFonts w:ascii="Calibri" w:hAnsi="Calibri" w:cs="Calibri"/>
    </w:rPr>
  </w:style>
  <w:style w:type="character" w:styleId="Kommentaariviide">
    <w:name w:val="annotation reference"/>
    <w:basedOn w:val="Liguvaikefont"/>
    <w:uiPriority w:val="99"/>
    <w:semiHidden/>
    <w:unhideWhenUsed/>
    <w:rsid w:val="005425E0"/>
    <w:rPr>
      <w:sz w:val="16"/>
      <w:szCs w:val="16"/>
    </w:rPr>
  </w:style>
  <w:style w:type="paragraph" w:styleId="Kommentaaritekst">
    <w:name w:val="annotation text"/>
    <w:basedOn w:val="Normaallaad"/>
    <w:link w:val="KommentaaritekstMrk"/>
    <w:uiPriority w:val="99"/>
    <w:unhideWhenUsed/>
    <w:rsid w:val="005425E0"/>
    <w:pPr>
      <w:spacing w:line="240" w:lineRule="auto"/>
    </w:pPr>
    <w:rPr>
      <w:sz w:val="20"/>
      <w:szCs w:val="20"/>
    </w:rPr>
  </w:style>
  <w:style w:type="character" w:customStyle="1" w:styleId="KommentaaritekstMrk">
    <w:name w:val="Kommentaari tekst Märk"/>
    <w:basedOn w:val="Liguvaikefont"/>
    <w:link w:val="Kommentaaritekst"/>
    <w:uiPriority w:val="99"/>
    <w:rsid w:val="005425E0"/>
    <w:rPr>
      <w:sz w:val="20"/>
      <w:szCs w:val="20"/>
    </w:rPr>
  </w:style>
  <w:style w:type="paragraph" w:styleId="Kommentaariteema">
    <w:name w:val="annotation subject"/>
    <w:basedOn w:val="Kommentaaritekst"/>
    <w:next w:val="Kommentaaritekst"/>
    <w:link w:val="KommentaariteemaMrk"/>
    <w:uiPriority w:val="99"/>
    <w:semiHidden/>
    <w:unhideWhenUsed/>
    <w:rsid w:val="005425E0"/>
    <w:rPr>
      <w:b/>
      <w:bCs/>
    </w:rPr>
  </w:style>
  <w:style w:type="character" w:customStyle="1" w:styleId="KommentaariteemaMrk">
    <w:name w:val="Kommentaari teema Märk"/>
    <w:basedOn w:val="KommentaaritekstMrk"/>
    <w:link w:val="Kommentaariteema"/>
    <w:uiPriority w:val="99"/>
    <w:semiHidden/>
    <w:rsid w:val="005425E0"/>
    <w:rPr>
      <w:b/>
      <w:bCs/>
      <w:sz w:val="20"/>
      <w:szCs w:val="20"/>
    </w:rPr>
  </w:style>
  <w:style w:type="paragraph" w:customStyle="1" w:styleId="Default">
    <w:name w:val="Default"/>
    <w:rsid w:val="005425E0"/>
    <w:pPr>
      <w:autoSpaceDE w:val="0"/>
      <w:autoSpaceDN w:val="0"/>
      <w:adjustRightInd w:val="0"/>
      <w:spacing w:after="0" w:line="240" w:lineRule="auto"/>
    </w:pPr>
    <w:rPr>
      <w:rFonts w:ascii="Times New Roman" w:hAnsi="Times New Roman" w:cs="Times New Roman"/>
      <w:color w:val="000000"/>
      <w:sz w:val="24"/>
      <w:szCs w:val="24"/>
    </w:rPr>
  </w:style>
  <w:style w:type="paragraph" w:styleId="Redaktsioon">
    <w:name w:val="Revision"/>
    <w:hidden/>
    <w:uiPriority w:val="99"/>
    <w:semiHidden/>
    <w:rsid w:val="00C32F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977681">
      <w:bodyDiv w:val="1"/>
      <w:marLeft w:val="0"/>
      <w:marRight w:val="0"/>
      <w:marTop w:val="0"/>
      <w:marBottom w:val="0"/>
      <w:divBdr>
        <w:top w:val="none" w:sz="0" w:space="0" w:color="auto"/>
        <w:left w:val="none" w:sz="0" w:space="0" w:color="auto"/>
        <w:bottom w:val="none" w:sz="0" w:space="0" w:color="auto"/>
        <w:right w:val="none" w:sz="0" w:space="0" w:color="auto"/>
      </w:divBdr>
    </w:div>
    <w:div w:id="1092969818">
      <w:bodyDiv w:val="1"/>
      <w:marLeft w:val="0"/>
      <w:marRight w:val="0"/>
      <w:marTop w:val="0"/>
      <w:marBottom w:val="0"/>
      <w:divBdr>
        <w:top w:val="none" w:sz="0" w:space="0" w:color="auto"/>
        <w:left w:val="none" w:sz="0" w:space="0" w:color="auto"/>
        <w:bottom w:val="none" w:sz="0" w:space="0" w:color="auto"/>
        <w:right w:val="none" w:sz="0" w:space="0" w:color="auto"/>
      </w:divBdr>
    </w:div>
    <w:div w:id="1313871687">
      <w:bodyDiv w:val="1"/>
      <w:marLeft w:val="0"/>
      <w:marRight w:val="0"/>
      <w:marTop w:val="0"/>
      <w:marBottom w:val="0"/>
      <w:divBdr>
        <w:top w:val="none" w:sz="0" w:space="0" w:color="auto"/>
        <w:left w:val="none" w:sz="0" w:space="0" w:color="auto"/>
        <w:bottom w:val="none" w:sz="0" w:space="0" w:color="auto"/>
        <w:right w:val="none" w:sz="0" w:space="0" w:color="auto"/>
      </w:divBdr>
    </w:div>
    <w:div w:id="1330597012">
      <w:bodyDiv w:val="1"/>
      <w:marLeft w:val="0"/>
      <w:marRight w:val="0"/>
      <w:marTop w:val="0"/>
      <w:marBottom w:val="0"/>
      <w:divBdr>
        <w:top w:val="none" w:sz="0" w:space="0" w:color="auto"/>
        <w:left w:val="none" w:sz="0" w:space="0" w:color="auto"/>
        <w:bottom w:val="none" w:sz="0" w:space="0" w:color="auto"/>
        <w:right w:val="none" w:sz="0" w:space="0" w:color="auto"/>
      </w:divBdr>
    </w:div>
    <w:div w:id="1604455617">
      <w:bodyDiv w:val="1"/>
      <w:marLeft w:val="0"/>
      <w:marRight w:val="0"/>
      <w:marTop w:val="0"/>
      <w:marBottom w:val="0"/>
      <w:divBdr>
        <w:top w:val="none" w:sz="0" w:space="0" w:color="auto"/>
        <w:left w:val="none" w:sz="0" w:space="0" w:color="auto"/>
        <w:bottom w:val="none" w:sz="0" w:space="0" w:color="auto"/>
        <w:right w:val="none" w:sz="0" w:space="0" w:color="auto"/>
      </w:divBdr>
    </w:div>
    <w:div w:id="1877428456">
      <w:bodyDiv w:val="1"/>
      <w:marLeft w:val="0"/>
      <w:marRight w:val="0"/>
      <w:marTop w:val="0"/>
      <w:marBottom w:val="0"/>
      <w:divBdr>
        <w:top w:val="none" w:sz="0" w:space="0" w:color="auto"/>
        <w:left w:val="none" w:sz="0" w:space="0" w:color="auto"/>
        <w:bottom w:val="none" w:sz="0" w:space="0" w:color="auto"/>
        <w:right w:val="none" w:sz="0" w:space="0" w:color="auto"/>
      </w:divBdr>
    </w:div>
    <w:div w:id="207323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u.volma@ttja.ee" TargetMode="External"/><Relationship Id="rId5" Type="http://schemas.openxmlformats.org/officeDocument/2006/relationships/hyperlink" Target="mailto:anu.volma@ttja.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986</Words>
  <Characters>5722</Characters>
  <Application>Microsoft Office Word</Application>
  <DocSecurity>0</DocSecurity>
  <Lines>47</Lines>
  <Paragraphs>13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Martti Kangur</dc:creator>
  <cp:keywords/>
  <dc:description/>
  <cp:lastModifiedBy>Anu Võlma</cp:lastModifiedBy>
  <cp:revision>5</cp:revision>
  <dcterms:created xsi:type="dcterms:W3CDTF">2025-10-02T19:53:00Z</dcterms:created>
  <dcterms:modified xsi:type="dcterms:W3CDTF">2025-10-03T06:37:00Z</dcterms:modified>
</cp:coreProperties>
</file>